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B1CE3C" w14:textId="388BDE3C" w:rsidR="00897C12" w:rsidRPr="003F71DF" w:rsidRDefault="00897C12" w:rsidP="00897C12">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Pr>
          <w:rFonts w:ascii="Arial" w:hAnsi="Arial" w:cs="Arial"/>
          <w:sz w:val="24"/>
          <w:szCs w:val="24"/>
        </w:rPr>
        <w:t>10</w:t>
      </w:r>
      <w:bookmarkEnd w:id="3"/>
      <w:r w:rsidR="00F23FE9">
        <w:rPr>
          <w:rFonts w:ascii="Arial" w:hAnsi="Arial" w:cs="Arial"/>
          <w:sz w:val="24"/>
          <w:szCs w:val="24"/>
        </w:rPr>
        <w:t>9</w:t>
      </w:r>
      <w:r>
        <w:rPr>
          <w:rFonts w:ascii="Arial" w:hAnsi="Arial" w:cs="Arial"/>
          <w:sz w:val="24"/>
          <w:szCs w:val="24"/>
        </w:rPr>
        <w:tab/>
        <w:t>R</w:t>
      </w:r>
      <w:r w:rsidRPr="003F71DF">
        <w:rPr>
          <w:rFonts w:ascii="Arial" w:hAnsi="Arial" w:cs="Arial"/>
          <w:sz w:val="24"/>
          <w:szCs w:val="24"/>
        </w:rPr>
        <w:t>4-2</w:t>
      </w:r>
      <w:r>
        <w:rPr>
          <w:rFonts w:ascii="Arial" w:hAnsi="Arial" w:cs="Arial"/>
          <w:sz w:val="24"/>
          <w:szCs w:val="24"/>
        </w:rPr>
        <w:t>3</w:t>
      </w:r>
      <w:r w:rsidR="00BD52CF">
        <w:rPr>
          <w:rFonts w:ascii="Arial" w:hAnsi="Arial" w:cs="Arial"/>
          <w:sz w:val="24"/>
          <w:szCs w:val="24"/>
        </w:rPr>
        <w:t>20195</w:t>
      </w:r>
    </w:p>
    <w:p w14:paraId="343CE972" w14:textId="5810345D" w:rsidR="00CB4E70" w:rsidRPr="00376830" w:rsidRDefault="00683DFF" w:rsidP="00CB4E70">
      <w:pPr>
        <w:pStyle w:val="a7"/>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Chicago</w:t>
      </w:r>
      <w:r w:rsidR="00CB4E70" w:rsidRPr="00376830">
        <w:rPr>
          <w:rFonts w:ascii="Arial" w:hAnsi="Arial" w:cs="Arial"/>
          <w:sz w:val="24"/>
          <w:szCs w:val="24"/>
          <w:lang w:eastAsia="zh-CN"/>
        </w:rPr>
        <w:t xml:space="preserve">, </w:t>
      </w:r>
      <w:r>
        <w:rPr>
          <w:rFonts w:ascii="Arial" w:hAnsi="Arial" w:cs="Arial"/>
          <w:sz w:val="24"/>
          <w:szCs w:val="24"/>
          <w:lang w:eastAsia="zh-CN"/>
        </w:rPr>
        <w:t>US</w:t>
      </w:r>
      <w:r w:rsidR="00CB4E70" w:rsidRPr="00376830">
        <w:rPr>
          <w:rFonts w:ascii="Arial" w:hAnsi="Arial" w:cs="Arial"/>
          <w:sz w:val="24"/>
          <w:szCs w:val="24"/>
          <w:lang w:eastAsia="zh-CN"/>
        </w:rPr>
        <w:t xml:space="preserve">, </w:t>
      </w:r>
      <w:r>
        <w:rPr>
          <w:rFonts w:ascii="Arial" w:hAnsi="Arial" w:cs="Arial"/>
          <w:sz w:val="24"/>
          <w:szCs w:val="24"/>
          <w:lang w:eastAsia="zh-CN"/>
        </w:rPr>
        <w:t>November 13-17</w:t>
      </w:r>
      <w:r w:rsidR="00CB4E70" w:rsidRPr="00376830">
        <w:rPr>
          <w:rFonts w:ascii="Arial" w:hAnsi="Arial" w:cs="Arial"/>
          <w:sz w:val="24"/>
          <w:szCs w:val="24"/>
          <w:lang w:eastAsia="zh-CN"/>
        </w:rPr>
        <w:t>, 2023</w:t>
      </w:r>
    </w:p>
    <w:p w14:paraId="5440AA66" w14:textId="77777777" w:rsidR="002B17CC" w:rsidRPr="00CB4E70" w:rsidRDefault="002B17CC" w:rsidP="0037119B">
      <w:pPr>
        <w:pStyle w:val="ac"/>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c"/>
        <w:jc w:val="both"/>
        <w:rPr>
          <w:rFonts w:ascii="Arial" w:eastAsiaTheme="minorEastAsia" w:hAnsi="Arial" w:cs="Arial"/>
          <w:b w:val="0"/>
          <w:i w:val="0"/>
          <w:noProof w:val="0"/>
          <w:sz w:val="24"/>
          <w:lang w:eastAsia="zh-CN"/>
        </w:rPr>
      </w:pPr>
    </w:p>
    <w:p w14:paraId="5CB7EB7B" w14:textId="4006E683" w:rsidR="0037119B" w:rsidRPr="00023F5D" w:rsidRDefault="0037119B" w:rsidP="00023F5D">
      <w:pPr>
        <w:tabs>
          <w:tab w:val="left" w:pos="1985"/>
        </w:tabs>
        <w:ind w:left="1980" w:hanging="1980"/>
        <w:rPr>
          <w:rStyle w:val="af8"/>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023F5D">
        <w:rPr>
          <w:rFonts w:ascii="Arial" w:hAnsi="Arial" w:cs="Arial"/>
          <w:sz w:val="24"/>
          <w:lang w:val="en-US"/>
        </w:rPr>
        <w:t xml:space="preserve">Discussions on Rel-18 </w:t>
      </w:r>
      <w:r w:rsidR="007E1A03">
        <w:rPr>
          <w:rFonts w:ascii="Arial" w:hAnsi="Arial" w:cs="Arial"/>
          <w:sz w:val="24"/>
          <w:lang w:val="en-US"/>
        </w:rPr>
        <w:t xml:space="preserve">sidelink </w:t>
      </w:r>
      <w:r w:rsidR="00023F5D">
        <w:rPr>
          <w:rFonts w:ascii="Arial" w:hAnsi="Arial" w:cs="Arial"/>
          <w:sz w:val="24"/>
          <w:lang w:val="en-US"/>
        </w:rPr>
        <w:t>performance requirements</w:t>
      </w:r>
    </w:p>
    <w:bookmarkEnd w:id="4"/>
    <w:p w14:paraId="16D1BC0E"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07282DEC" w14:textId="00EED40A" w:rsidR="0037119B" w:rsidRPr="00752DF1" w:rsidRDefault="0037119B" w:rsidP="00C63050">
      <w:pPr>
        <w:tabs>
          <w:tab w:val="left" w:pos="1980"/>
        </w:tabs>
        <w:rPr>
          <w:rStyle w:val="af8"/>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683DFF">
        <w:rPr>
          <w:rFonts w:ascii="Arial" w:hAnsi="Arial" w:cs="Arial"/>
          <w:sz w:val="24"/>
          <w:lang w:val="pt-BR"/>
        </w:rPr>
        <w:t>8</w:t>
      </w:r>
      <w:r w:rsidR="00C63050">
        <w:rPr>
          <w:rFonts w:ascii="Arial" w:hAnsi="Arial" w:cs="Arial"/>
          <w:sz w:val="24"/>
          <w:lang w:val="pt-BR"/>
        </w:rPr>
        <w:t>.36.2</w:t>
      </w:r>
    </w:p>
    <w:p w14:paraId="2B765921"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3DBED77D" w14:textId="753FADAB" w:rsidR="007E1A03" w:rsidRPr="00023F5D" w:rsidRDefault="00683DFF" w:rsidP="00CE2A55">
      <w:pPr>
        <w:pStyle w:val="25"/>
        <w:spacing w:after="120"/>
        <w:rPr>
          <w:rFonts w:eastAsiaTheme="minorEastAsia"/>
        </w:rPr>
      </w:pPr>
      <w:r>
        <w:rPr>
          <w:rFonts w:eastAsiaTheme="minorEastAsia" w:hint="eastAsia"/>
        </w:rPr>
        <w:t>I</w:t>
      </w:r>
      <w:r>
        <w:rPr>
          <w:rFonts w:eastAsiaTheme="minorEastAsia"/>
        </w:rPr>
        <w:t>n last meeting, a WF</w:t>
      </w:r>
      <w:r w:rsidR="003F7F21">
        <w:rPr>
          <w:rFonts w:eastAsiaTheme="minorEastAsia"/>
        </w:rPr>
        <w:t xml:space="preserve"> </w:t>
      </w:r>
      <w:r w:rsidR="007E1A03">
        <w:rPr>
          <w:rFonts w:eastAsiaTheme="minorEastAsia"/>
        </w:rPr>
        <w:t>[1]</w:t>
      </w:r>
      <w:r>
        <w:rPr>
          <w:rFonts w:eastAsiaTheme="minorEastAsia"/>
        </w:rPr>
        <w:t xml:space="preserve"> on </w:t>
      </w:r>
      <w:r w:rsidR="007E1A03">
        <w:rPr>
          <w:rFonts w:eastAsiaTheme="minorEastAsia"/>
        </w:rPr>
        <w:t>UE demodulation performance for NR SL evolution was approved. This contribution provides our views on the remaining open issues.</w:t>
      </w:r>
    </w:p>
    <w:bookmarkEnd w:id="2"/>
    <w:p w14:paraId="26F671E8" w14:textId="4F91020F" w:rsidR="003F7F21" w:rsidRPr="003F7F21" w:rsidRDefault="00023F5D" w:rsidP="003F7F21">
      <w:pPr>
        <w:keepNext/>
        <w:keepLines/>
        <w:numPr>
          <w:ilvl w:val="0"/>
          <w:numId w:val="2"/>
        </w:numPr>
        <w:pBdr>
          <w:top w:val="single" w:sz="12" w:space="3" w:color="auto"/>
        </w:pBdr>
        <w:spacing w:before="240"/>
        <w:ind w:left="0"/>
        <w:outlineLvl w:val="0"/>
        <w:rPr>
          <w:rFonts w:ascii="Arial" w:eastAsia="Calibri" w:hAnsi="Arial" w:cs="Arial"/>
          <w:sz w:val="32"/>
          <w:lang w:eastAsia="zh-CN"/>
        </w:rPr>
      </w:pPr>
      <w:r w:rsidRPr="00023F5D">
        <w:rPr>
          <w:rFonts w:ascii="Arial" w:eastAsia="Calibri" w:hAnsi="Arial" w:cs="Arial"/>
          <w:sz w:val="32"/>
          <w:lang w:eastAsia="zh-CN"/>
        </w:rPr>
        <w:t>Discussions</w:t>
      </w:r>
    </w:p>
    <w:p w14:paraId="79A67E83" w14:textId="08B237B9" w:rsidR="00352E59" w:rsidRDefault="003F7F21" w:rsidP="003F7F21">
      <w:pPr>
        <w:pStyle w:val="20"/>
      </w:pPr>
      <w:r>
        <w:t>CA scenario</w:t>
      </w:r>
    </w:p>
    <w:p w14:paraId="5136E6F0" w14:textId="13DDB434" w:rsidR="003F7F21" w:rsidRPr="003F7F21" w:rsidRDefault="003F7F21" w:rsidP="003F7F21">
      <w:pPr>
        <w:rPr>
          <w:rFonts w:eastAsiaTheme="minorEastAsia"/>
          <w:lang w:eastAsia="zh-CN"/>
        </w:rPr>
      </w:pPr>
      <w:r>
        <w:rPr>
          <w:rFonts w:eastAsiaTheme="minorEastAsia"/>
          <w:lang w:eastAsia="zh-CN"/>
        </w:rPr>
        <w:t xml:space="preserve">The candidate options for requirements with CA scenario are listed as follows: </w:t>
      </w:r>
    </w:p>
    <w:tbl>
      <w:tblPr>
        <w:tblStyle w:val="af4"/>
        <w:tblW w:w="0" w:type="auto"/>
        <w:tblLook w:val="04A0" w:firstRow="1" w:lastRow="0" w:firstColumn="1" w:lastColumn="0" w:noHBand="0" w:noVBand="1"/>
      </w:tblPr>
      <w:tblGrid>
        <w:gridCol w:w="10457"/>
      </w:tblGrid>
      <w:tr w:rsidR="003F7F21" w14:paraId="7AB4063A" w14:textId="77777777" w:rsidTr="003F7F21">
        <w:tc>
          <w:tcPr>
            <w:tcW w:w="10457" w:type="dxa"/>
          </w:tcPr>
          <w:p w14:paraId="3DDC722B" w14:textId="77777777" w:rsidR="003F7F21" w:rsidRDefault="003F7F21" w:rsidP="003F7F21">
            <w:pPr>
              <w:pStyle w:val="41"/>
              <w:ind w:left="864" w:hanging="864"/>
              <w:outlineLvl w:val="3"/>
              <w:rPr>
                <w:rFonts w:eastAsia="宋体"/>
                <w:b/>
                <w:sz w:val="21"/>
                <w:szCs w:val="18"/>
                <w:u w:val="single"/>
                <w:lang w:val="en-US" w:eastAsia="ko-KR"/>
              </w:rPr>
            </w:pPr>
            <w:r>
              <w:rPr>
                <w:rFonts w:eastAsia="宋体"/>
                <w:b/>
                <w:sz w:val="21"/>
                <w:szCs w:val="18"/>
                <w:u w:val="single"/>
                <w:lang w:val="en-US" w:eastAsia="ko-KR"/>
              </w:rPr>
              <w:t>Issue 2-2-1: NR sidelink CA scenario</w:t>
            </w:r>
          </w:p>
          <w:p w14:paraId="4D14A952" w14:textId="77777777" w:rsidR="003F7F21" w:rsidRDefault="003F7F21" w:rsidP="003F7F21">
            <w:pPr>
              <w:spacing w:after="120"/>
              <w:rPr>
                <w:i/>
                <w:szCs w:val="24"/>
                <w:lang w:eastAsia="zh-CN"/>
              </w:rPr>
            </w:pPr>
            <w:r>
              <w:rPr>
                <w:i/>
                <w:szCs w:val="24"/>
                <w:lang w:eastAsia="zh-CN"/>
              </w:rPr>
              <w:t xml:space="preserve">Way Forward: </w:t>
            </w:r>
          </w:p>
          <w:p w14:paraId="2CB0967E" w14:textId="77777777" w:rsidR="003F7F21" w:rsidRDefault="003F7F21" w:rsidP="003F7F21">
            <w:pPr>
              <w:pStyle w:val="afa"/>
              <w:widowControl/>
              <w:numPr>
                <w:ilvl w:val="0"/>
                <w:numId w:val="35"/>
              </w:numPr>
              <w:autoSpaceDE/>
              <w:adjustRightInd/>
              <w:spacing w:after="120"/>
              <w:contextualSpacing w:val="0"/>
              <w:rPr>
                <w:rFonts w:eastAsia="宋体"/>
                <w:szCs w:val="24"/>
              </w:rPr>
            </w:pPr>
            <w:r>
              <w:rPr>
                <w:rFonts w:eastAsia="宋体"/>
                <w:szCs w:val="24"/>
              </w:rPr>
              <w:t>Option 1: Consider defining PSSCH requirements for NR sidelink CA with the same performance metric as in LTE sidelink CA. (Nokia)</w:t>
            </w:r>
          </w:p>
          <w:p w14:paraId="0D8A223D" w14:textId="77777777" w:rsidR="003F7F21" w:rsidRDefault="003F7F21" w:rsidP="003F7F21">
            <w:pPr>
              <w:pStyle w:val="afa"/>
              <w:widowControl/>
              <w:numPr>
                <w:ilvl w:val="0"/>
                <w:numId w:val="35"/>
              </w:numPr>
              <w:autoSpaceDE/>
              <w:adjustRightInd/>
              <w:spacing w:after="120"/>
              <w:contextualSpacing w:val="0"/>
              <w:rPr>
                <w:rFonts w:eastAsia="宋体"/>
                <w:szCs w:val="24"/>
              </w:rPr>
            </w:pPr>
            <w:r>
              <w:rPr>
                <w:rFonts w:eastAsia="宋体"/>
                <w:szCs w:val="24"/>
              </w:rPr>
              <w:t>Option 2: Define following tests for sidelink CA: (HW)</w:t>
            </w:r>
          </w:p>
          <w:p w14:paraId="0750360F" w14:textId="77777777" w:rsidR="003F7F21" w:rsidRDefault="003F7F21" w:rsidP="003F7F21">
            <w:pPr>
              <w:pStyle w:val="afa"/>
              <w:widowControl/>
              <w:numPr>
                <w:ilvl w:val="1"/>
                <w:numId w:val="35"/>
              </w:numPr>
              <w:autoSpaceDE/>
              <w:adjustRightInd/>
              <w:spacing w:after="120"/>
              <w:contextualSpacing w:val="0"/>
              <w:rPr>
                <w:rFonts w:eastAsia="宋体"/>
                <w:szCs w:val="24"/>
              </w:rPr>
            </w:pPr>
            <w:r>
              <w:rPr>
                <w:rFonts w:eastAsia="宋体"/>
                <w:szCs w:val="24"/>
              </w:rPr>
              <w:t>PSSCH performance requirements</w:t>
            </w:r>
          </w:p>
          <w:p w14:paraId="2B36A442" w14:textId="77777777" w:rsidR="003F7F21" w:rsidRDefault="003F7F21" w:rsidP="003F7F21">
            <w:pPr>
              <w:pStyle w:val="afa"/>
              <w:widowControl/>
              <w:numPr>
                <w:ilvl w:val="1"/>
                <w:numId w:val="35"/>
              </w:numPr>
              <w:autoSpaceDE/>
              <w:adjustRightInd/>
              <w:spacing w:after="120"/>
              <w:contextualSpacing w:val="0"/>
              <w:rPr>
                <w:rFonts w:eastAsia="宋体"/>
                <w:szCs w:val="24"/>
              </w:rPr>
            </w:pPr>
            <w:r>
              <w:rPr>
                <w:rFonts w:eastAsia="宋体"/>
                <w:szCs w:val="24"/>
              </w:rPr>
              <w:t>HARQ buffer test</w:t>
            </w:r>
          </w:p>
          <w:p w14:paraId="6A484467" w14:textId="77777777" w:rsidR="003F7F21" w:rsidRDefault="003F7F21" w:rsidP="003F7F21">
            <w:pPr>
              <w:pStyle w:val="afa"/>
              <w:widowControl/>
              <w:numPr>
                <w:ilvl w:val="1"/>
                <w:numId w:val="35"/>
              </w:numPr>
              <w:autoSpaceDE/>
              <w:adjustRightInd/>
              <w:spacing w:after="120"/>
              <w:contextualSpacing w:val="0"/>
              <w:rPr>
                <w:rFonts w:eastAsia="宋体"/>
                <w:szCs w:val="24"/>
              </w:rPr>
            </w:pPr>
            <w:r>
              <w:rPr>
                <w:rFonts w:eastAsia="宋体"/>
                <w:szCs w:val="24"/>
              </w:rPr>
              <w:t>PSCCH decoding capability test</w:t>
            </w:r>
          </w:p>
          <w:p w14:paraId="717507BF" w14:textId="77777777" w:rsidR="003F7F21" w:rsidRDefault="003F7F21" w:rsidP="003F7F21">
            <w:pPr>
              <w:pStyle w:val="afa"/>
              <w:widowControl/>
              <w:numPr>
                <w:ilvl w:val="1"/>
                <w:numId w:val="35"/>
              </w:numPr>
              <w:autoSpaceDE/>
              <w:adjustRightInd/>
              <w:spacing w:after="120"/>
              <w:contextualSpacing w:val="0"/>
              <w:rPr>
                <w:rFonts w:eastAsia="宋体"/>
                <w:szCs w:val="24"/>
              </w:rPr>
            </w:pPr>
            <w:r>
              <w:rPr>
                <w:rFonts w:eastAsia="宋体"/>
                <w:szCs w:val="24"/>
              </w:rPr>
              <w:t>PSFCH decoding capability test</w:t>
            </w:r>
          </w:p>
          <w:p w14:paraId="318948A1" w14:textId="130F68DF" w:rsidR="003F7F21" w:rsidRPr="003F7F21" w:rsidRDefault="003F7F21" w:rsidP="00023F5D">
            <w:pPr>
              <w:pStyle w:val="afa"/>
              <w:widowControl/>
              <w:numPr>
                <w:ilvl w:val="0"/>
                <w:numId w:val="35"/>
              </w:numPr>
              <w:autoSpaceDE/>
              <w:adjustRightInd/>
              <w:spacing w:after="120"/>
              <w:contextualSpacing w:val="0"/>
              <w:rPr>
                <w:rFonts w:eastAsia="宋体"/>
                <w:szCs w:val="24"/>
              </w:rPr>
            </w:pPr>
            <w:r>
              <w:rPr>
                <w:rFonts w:eastAsia="宋体"/>
                <w:szCs w:val="24"/>
              </w:rPr>
              <w:t>Option 3: Consider CA scenario as work scope for demodulation performance. (LGE)</w:t>
            </w:r>
          </w:p>
        </w:tc>
      </w:tr>
    </w:tbl>
    <w:p w14:paraId="1FD9E88D" w14:textId="4F77E07E" w:rsidR="00C1172E" w:rsidRPr="00C1172E" w:rsidRDefault="00C1172E" w:rsidP="0000797C">
      <w:pPr>
        <w:pStyle w:val="32"/>
        <w:spacing w:before="120" w:after="120"/>
        <w:rPr>
          <w:rFonts w:eastAsiaTheme="minorEastAsia"/>
        </w:rPr>
      </w:pPr>
      <w:r>
        <w:rPr>
          <w:rFonts w:eastAsiaTheme="minorEastAsia" w:hint="eastAsia"/>
        </w:rPr>
        <w:t>B</w:t>
      </w:r>
      <w:r>
        <w:rPr>
          <w:rFonts w:eastAsiaTheme="minorEastAsia"/>
        </w:rPr>
        <w:t>ased on t</w:t>
      </w:r>
      <w:r w:rsidR="000E7C0B">
        <w:rPr>
          <w:rFonts w:eastAsiaTheme="minorEastAsia"/>
        </w:rPr>
        <w:t xml:space="preserve">he latest UE feature list [2], </w:t>
      </w:r>
      <w:r>
        <w:rPr>
          <w:rFonts w:eastAsiaTheme="minorEastAsia"/>
        </w:rPr>
        <w:t>the UE feature related to CA are listed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9"/>
        <w:gridCol w:w="457"/>
        <w:gridCol w:w="1341"/>
        <w:gridCol w:w="2037"/>
        <w:gridCol w:w="505"/>
        <w:gridCol w:w="505"/>
        <w:gridCol w:w="431"/>
        <w:gridCol w:w="222"/>
        <w:gridCol w:w="635"/>
        <w:gridCol w:w="496"/>
        <w:gridCol w:w="496"/>
        <w:gridCol w:w="222"/>
        <w:gridCol w:w="978"/>
        <w:gridCol w:w="913"/>
      </w:tblGrid>
      <w:tr w:rsidR="00C1172E" w:rsidRPr="00C1172E" w14:paraId="3573F5AF" w14:textId="77777777" w:rsidTr="001F013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47BC99" w14:textId="77777777" w:rsidR="00C1172E" w:rsidRPr="00C1172E" w:rsidRDefault="00C1172E" w:rsidP="00C1172E">
            <w:pPr>
              <w:keepNext/>
              <w:keepLines/>
              <w:spacing w:after="0"/>
              <w:rPr>
                <w:rFonts w:ascii="Arial" w:eastAsia="MS Mincho" w:hAnsi="Arial" w:cs="Arial"/>
                <w:sz w:val="18"/>
                <w:szCs w:val="18"/>
                <w:lang w:eastAsia="ja-JP"/>
              </w:rPr>
            </w:pPr>
            <w:r w:rsidRPr="00C1172E">
              <w:rPr>
                <w:rFonts w:ascii="Arial" w:eastAsia="MS Mincho" w:hAnsi="Arial" w:cs="Arial"/>
                <w:sz w:val="18"/>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AE57D" w14:textId="77777777" w:rsidR="00C1172E" w:rsidRPr="00C1172E" w:rsidRDefault="00C1172E" w:rsidP="00C1172E">
            <w:pPr>
              <w:keepNext/>
              <w:keepLines/>
              <w:spacing w:after="0"/>
              <w:rPr>
                <w:rFonts w:ascii="Arial" w:eastAsia="MS Mincho" w:hAnsi="Arial" w:cs="Arial"/>
                <w:sz w:val="18"/>
                <w:szCs w:val="18"/>
                <w:lang w:eastAsia="ja-JP"/>
              </w:rPr>
            </w:pPr>
            <w:r w:rsidRPr="00C1172E">
              <w:rPr>
                <w:rFonts w:ascii="Arial" w:eastAsia="MS Mincho" w:hAnsi="Arial" w:cs="Arial"/>
                <w:sz w:val="18"/>
                <w:szCs w:val="18"/>
                <w:lang w:eastAsia="ja-JP"/>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2D72F" w14:textId="77777777" w:rsidR="00C1172E" w:rsidRPr="00C1172E" w:rsidRDefault="00C1172E" w:rsidP="00C1172E">
            <w:pPr>
              <w:keepNext/>
              <w:keepLines/>
              <w:spacing w:after="0"/>
              <w:rPr>
                <w:rFonts w:ascii="Arial" w:eastAsia="Yu Mincho" w:hAnsi="Arial" w:cs="Arial"/>
                <w:sz w:val="18"/>
                <w:szCs w:val="18"/>
                <w:lang w:val="en-US" w:eastAsia="ja-JP"/>
              </w:rPr>
            </w:pPr>
            <w:r w:rsidRPr="00C1172E">
              <w:rPr>
                <w:rFonts w:ascii="Arial" w:eastAsia="Yu Mincho" w:hAnsi="Arial" w:cs="Arial"/>
                <w:sz w:val="18"/>
                <w:szCs w:val="18"/>
                <w:lang w:val="en-US" w:eastAsia="ja-JP"/>
              </w:rPr>
              <w:t>NR SL communication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5F9B2" w14:textId="77777777" w:rsidR="00C1172E" w:rsidRPr="00C1172E" w:rsidRDefault="00C1172E" w:rsidP="00C1172E">
            <w:pPr>
              <w:spacing w:after="0"/>
              <w:rPr>
                <w:rFonts w:ascii="Arial" w:eastAsia="MS Gothic" w:hAnsi="Arial" w:cs="Arial"/>
                <w:sz w:val="18"/>
                <w:szCs w:val="18"/>
                <w:lang w:val="en-US" w:eastAsia="ja-JP"/>
              </w:rPr>
            </w:pPr>
            <w:r w:rsidRPr="00C1172E">
              <w:rPr>
                <w:rFonts w:ascii="Arial" w:eastAsia="MS Gothic" w:hAnsi="Arial" w:cs="Arial"/>
                <w:sz w:val="18"/>
                <w:szCs w:val="18"/>
                <w:lang w:val="en-US" w:eastAsia="ja-JP"/>
              </w:rPr>
              <w:t xml:space="preserve">1) UE supports transmitting/receiving PSCCH/PSSCH/PSFCH simultaneously over multiple X SL carriers: </w:t>
            </w:r>
            <w:r w:rsidRPr="00C1172E">
              <w:rPr>
                <w:rFonts w:ascii="Arial" w:eastAsia="MS Gothic" w:hAnsi="Arial" w:cs="Arial"/>
                <w:sz w:val="18"/>
                <w:szCs w:val="18"/>
                <w:highlight w:val="yellow"/>
                <w:lang w:val="en-US" w:eastAsia="ja-JP"/>
              </w:rPr>
              <w:t>FFS candidate values for X</w:t>
            </w:r>
          </w:p>
          <w:p w14:paraId="7428F069" w14:textId="77777777" w:rsidR="00C1172E" w:rsidRPr="00C1172E" w:rsidRDefault="00C1172E" w:rsidP="00C1172E">
            <w:pPr>
              <w:spacing w:after="0"/>
              <w:rPr>
                <w:rFonts w:ascii="Arial" w:eastAsia="MS Gothic" w:hAnsi="Arial" w:cs="Arial"/>
                <w:sz w:val="18"/>
                <w:szCs w:val="18"/>
                <w:highlight w:val="yellow"/>
                <w:lang w:val="en-US" w:eastAsia="ja-JP"/>
              </w:rPr>
            </w:pPr>
            <w:r w:rsidRPr="00C1172E">
              <w:rPr>
                <w:rFonts w:ascii="Arial" w:eastAsia="MS Gothic" w:hAnsi="Arial" w:cs="Arial"/>
                <w:sz w:val="18"/>
                <w:szCs w:val="18"/>
                <w:highlight w:val="yellow"/>
                <w:lang w:val="en-US" w:eastAsia="ja-JP"/>
              </w:rPr>
              <w:t>FFS whether to report following</w:t>
            </w:r>
          </w:p>
          <w:p w14:paraId="619BE8AC" w14:textId="77777777" w:rsidR="00C1172E" w:rsidRPr="00C1172E" w:rsidRDefault="00C1172E" w:rsidP="00C1172E">
            <w:pPr>
              <w:numPr>
                <w:ilvl w:val="0"/>
                <w:numId w:val="36"/>
              </w:numPr>
              <w:spacing w:after="0" w:line="259" w:lineRule="auto"/>
              <w:rPr>
                <w:rFonts w:ascii="Arial" w:eastAsia="MS Gothic" w:hAnsi="Arial" w:cs="Arial"/>
                <w:sz w:val="18"/>
                <w:szCs w:val="18"/>
                <w:highlight w:val="yellow"/>
                <w:lang w:val="en-US" w:eastAsia="ja-JP"/>
              </w:rPr>
            </w:pPr>
            <w:r w:rsidRPr="00C1172E">
              <w:rPr>
                <w:rFonts w:ascii="Arial" w:eastAsia="MS Gothic" w:hAnsi="Arial" w:cs="Arial"/>
                <w:sz w:val="18"/>
                <w:szCs w:val="18"/>
                <w:highlight w:val="yellow"/>
                <w:lang w:val="en-US" w:eastAsia="ja-JP"/>
              </w:rPr>
              <w:t>Maximum number of simultaneous PSCCH/PSSCH TX/RX</w:t>
            </w:r>
          </w:p>
          <w:p w14:paraId="353A0A7E" w14:textId="77777777" w:rsidR="00C1172E" w:rsidRPr="00C1172E" w:rsidRDefault="00C1172E" w:rsidP="00C1172E">
            <w:pPr>
              <w:numPr>
                <w:ilvl w:val="0"/>
                <w:numId w:val="36"/>
              </w:numPr>
              <w:spacing w:after="0" w:line="259" w:lineRule="auto"/>
              <w:rPr>
                <w:rFonts w:ascii="Arial" w:eastAsia="MS Gothic" w:hAnsi="Arial" w:cs="Arial"/>
                <w:sz w:val="18"/>
                <w:szCs w:val="18"/>
                <w:highlight w:val="yellow"/>
                <w:lang w:val="en-US" w:eastAsia="ja-JP"/>
              </w:rPr>
            </w:pPr>
            <w:r w:rsidRPr="00C1172E">
              <w:rPr>
                <w:rFonts w:ascii="Arial" w:eastAsia="MS Gothic" w:hAnsi="Arial" w:cs="Arial"/>
                <w:sz w:val="18"/>
                <w:szCs w:val="18"/>
                <w:highlight w:val="yellow"/>
                <w:lang w:val="en-US" w:eastAsia="ja-JP"/>
              </w:rPr>
              <w:t>Maximum number of  non-overlapping RBs per slot across all carriers the UE can attempt to decode</w:t>
            </w:r>
          </w:p>
          <w:p w14:paraId="0EB14EDB" w14:textId="77777777" w:rsidR="00C1172E" w:rsidRPr="00C1172E" w:rsidRDefault="00C1172E" w:rsidP="00C1172E">
            <w:pPr>
              <w:spacing w:after="0"/>
              <w:rPr>
                <w:rFonts w:ascii="Arial" w:eastAsia="MS Gothic" w:hAnsi="Arial" w:cs="Arial"/>
                <w:sz w:val="18"/>
                <w:szCs w:val="18"/>
                <w:lang w:val="en-US" w:eastAsia="ja-JP"/>
              </w:rPr>
            </w:pPr>
          </w:p>
          <w:p w14:paraId="432ADB2F" w14:textId="77777777" w:rsidR="00C1172E" w:rsidRPr="00C1172E" w:rsidRDefault="00C1172E" w:rsidP="00C1172E">
            <w:pPr>
              <w:spacing w:after="0"/>
              <w:rPr>
                <w:rFonts w:ascii="Arial" w:eastAsia="MS Gothic" w:hAnsi="Arial" w:cs="Arial"/>
                <w:sz w:val="18"/>
                <w:szCs w:val="18"/>
                <w:lang w:val="en-US" w:eastAsia="ja-JP"/>
              </w:rPr>
            </w:pPr>
            <w:r w:rsidRPr="00C1172E">
              <w:rPr>
                <w:rFonts w:ascii="Arial" w:eastAsia="MS Gothic" w:hAnsi="Arial" w:cs="Arial"/>
                <w:sz w:val="18"/>
                <w:szCs w:val="18"/>
                <w:lang w:val="en-US" w:eastAsia="ja-JP"/>
              </w:rPr>
              <w:t>2) UE can adjust the transmission power of the PSCCH/PSSCH/PSFCH across aggregated carriers such that its total transmission power does not exceed the maximum transmission power.</w:t>
            </w:r>
          </w:p>
          <w:p w14:paraId="5E2779AE" w14:textId="77777777" w:rsidR="00C1172E" w:rsidRPr="00C1172E" w:rsidRDefault="00C1172E" w:rsidP="00C1172E">
            <w:pPr>
              <w:spacing w:after="0"/>
              <w:rPr>
                <w:rFonts w:ascii="Arial" w:eastAsia="MS Gothic" w:hAnsi="Arial" w:cs="Arial"/>
                <w:sz w:val="18"/>
                <w:szCs w:val="18"/>
                <w:lang w:val="en-US" w:eastAsia="ja-JP"/>
              </w:rPr>
            </w:pPr>
          </w:p>
          <w:p w14:paraId="2B73FFB9" w14:textId="77777777" w:rsidR="00C1172E" w:rsidRPr="00C1172E" w:rsidRDefault="00C1172E" w:rsidP="00C1172E">
            <w:pPr>
              <w:spacing w:after="0"/>
              <w:rPr>
                <w:rFonts w:ascii="Arial" w:eastAsia="MS Gothic" w:hAnsi="Arial" w:cs="Arial"/>
                <w:sz w:val="18"/>
                <w:szCs w:val="18"/>
                <w:lang w:val="en-US" w:eastAsia="ja-JP"/>
              </w:rPr>
            </w:pPr>
            <w:r w:rsidRPr="00C1172E">
              <w:rPr>
                <w:rFonts w:ascii="Arial" w:eastAsia="MS Gothic" w:hAnsi="Arial" w:cs="Arial"/>
                <w:sz w:val="18"/>
                <w:szCs w:val="18"/>
                <w:highlight w:val="yellow"/>
                <w:lang w:val="en-US" w:eastAsia="ja-JP"/>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262B2F" w14:textId="77777777" w:rsidR="00C1172E" w:rsidRPr="00C1172E" w:rsidRDefault="00C1172E" w:rsidP="00C1172E">
            <w:pPr>
              <w:keepNext/>
              <w:keepLines/>
              <w:spacing w:after="0"/>
              <w:rPr>
                <w:rFonts w:ascii="Arial" w:eastAsia="MS Mincho" w:hAnsi="Arial" w:cs="Arial"/>
                <w:sz w:val="18"/>
                <w:szCs w:val="18"/>
                <w:highlight w:val="yellow"/>
                <w:lang w:val="en-US" w:eastAsia="ja-JP"/>
              </w:rPr>
            </w:pPr>
            <w:r w:rsidRPr="00C1172E">
              <w:rPr>
                <w:rFonts w:ascii="Arial" w:eastAsia="Malgun Gothic" w:hAnsi="Arial" w:cs="Arial"/>
                <w:sz w:val="18"/>
                <w:szCs w:val="18"/>
                <w:lang w:val="en-US" w:eastAsia="ko-KR"/>
              </w:rPr>
              <w:t>[15-3, 15-11]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536EC8" w14:textId="77777777" w:rsidR="00C1172E" w:rsidRPr="00C1172E" w:rsidRDefault="00C1172E" w:rsidP="00C1172E">
            <w:pPr>
              <w:keepNext/>
              <w:keepLines/>
              <w:spacing w:after="0"/>
              <w:rPr>
                <w:rFonts w:ascii="Arial" w:eastAsia="宋体" w:hAnsi="Arial" w:cs="Arial"/>
                <w:sz w:val="18"/>
                <w:szCs w:val="18"/>
                <w:lang w:eastAsia="zh-CN"/>
              </w:rPr>
            </w:pPr>
            <w:r w:rsidRPr="00C1172E">
              <w:rPr>
                <w:rFonts w:ascii="Arial" w:eastAsia="宋体"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CDDE26" w14:textId="77777777" w:rsidR="00C1172E" w:rsidRPr="00C1172E" w:rsidRDefault="00C1172E" w:rsidP="00C1172E">
            <w:pPr>
              <w:keepNext/>
              <w:keepLines/>
              <w:spacing w:after="0"/>
              <w:rPr>
                <w:rFonts w:ascii="Arial" w:eastAsia="MS Mincho" w:hAnsi="Arial" w:cs="Arial"/>
                <w:sz w:val="18"/>
                <w:szCs w:val="18"/>
                <w:lang w:eastAsia="ja-JP"/>
              </w:rPr>
            </w:pPr>
            <w:r w:rsidRPr="00C1172E">
              <w:rPr>
                <w:rFonts w:ascii="Arial" w:eastAsia="MS Mincho" w:hAnsi="Arial" w:cs="Arial"/>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D03C6E" w14:textId="77777777" w:rsidR="00C1172E" w:rsidRPr="00C1172E" w:rsidRDefault="00C1172E" w:rsidP="00C1172E">
            <w:pPr>
              <w:keepNext/>
              <w:keepLines/>
              <w:spacing w:after="0"/>
              <w:rPr>
                <w:rFonts w:ascii="Arial" w:eastAsia="宋体"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AB45FE" w14:textId="77777777" w:rsidR="00C1172E" w:rsidRPr="00C1172E" w:rsidRDefault="00C1172E" w:rsidP="00C1172E">
            <w:pPr>
              <w:keepNext/>
              <w:keepLines/>
              <w:spacing w:after="0"/>
              <w:rPr>
                <w:rFonts w:ascii="Arial" w:eastAsia="宋体" w:hAnsi="Arial" w:cs="Arial"/>
                <w:sz w:val="18"/>
                <w:szCs w:val="18"/>
                <w:highlight w:val="yellow"/>
                <w:lang w:eastAsia="zh-CN"/>
              </w:rPr>
            </w:pPr>
            <w:r w:rsidRPr="00C1172E">
              <w:rPr>
                <w:rFonts w:ascii="Arial" w:eastAsia="宋体"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A8E8D5" w14:textId="77777777" w:rsidR="00C1172E" w:rsidRPr="00C1172E" w:rsidRDefault="00C1172E" w:rsidP="00C1172E">
            <w:pPr>
              <w:keepNext/>
              <w:keepLines/>
              <w:spacing w:after="0"/>
              <w:rPr>
                <w:rFonts w:ascii="Arial" w:eastAsia="MS Mincho" w:hAnsi="Arial" w:cs="Arial"/>
                <w:sz w:val="18"/>
                <w:szCs w:val="18"/>
                <w:lang w:val="en-US" w:eastAsia="ja-JP"/>
              </w:rPr>
            </w:pPr>
            <w:r w:rsidRPr="00C1172E">
              <w:rPr>
                <w:rFonts w:ascii="Arial" w:eastAsia="MS Mincho" w:hAnsi="Arial" w:cs="Arial"/>
                <w:sz w:val="18"/>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F8F8C3" w14:textId="77777777" w:rsidR="00C1172E" w:rsidRPr="00C1172E" w:rsidRDefault="00C1172E" w:rsidP="00C1172E">
            <w:pPr>
              <w:keepNext/>
              <w:keepLines/>
              <w:spacing w:after="0"/>
              <w:rPr>
                <w:rFonts w:ascii="Arial" w:eastAsia="MS Mincho" w:hAnsi="Arial" w:cs="Arial"/>
                <w:sz w:val="18"/>
                <w:szCs w:val="18"/>
                <w:lang w:val="en-US" w:eastAsia="ja-JP"/>
              </w:rPr>
            </w:pPr>
            <w:r w:rsidRPr="00C1172E">
              <w:rPr>
                <w:rFonts w:ascii="Arial" w:eastAsia="MS Mincho" w:hAnsi="Arial" w:cs="Arial"/>
                <w:sz w:val="18"/>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6C3252" w14:textId="77777777" w:rsidR="00C1172E" w:rsidRPr="00C1172E" w:rsidRDefault="00C1172E" w:rsidP="00C1172E">
            <w:pPr>
              <w:keepNext/>
              <w:keepLines/>
              <w:spacing w:after="0"/>
              <w:rPr>
                <w:rFonts w:ascii="Arial" w:eastAsia="宋体" w:hAnsi="Arial"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D359B1" w14:textId="77777777" w:rsidR="00C1172E" w:rsidRPr="00C1172E" w:rsidRDefault="00C1172E" w:rsidP="00C1172E">
            <w:pPr>
              <w:keepNext/>
              <w:keepLines/>
              <w:spacing w:after="0"/>
              <w:rPr>
                <w:rFonts w:ascii="Arial" w:eastAsia="MS Mincho" w:hAnsi="Arial" w:cs="Arial"/>
                <w:sz w:val="18"/>
                <w:szCs w:val="18"/>
                <w:highlight w:val="yellow"/>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24B656" w14:textId="77777777" w:rsidR="00C1172E" w:rsidRPr="00C1172E" w:rsidRDefault="00C1172E" w:rsidP="00C1172E">
            <w:pPr>
              <w:keepNext/>
              <w:keepLines/>
              <w:spacing w:after="0"/>
              <w:rPr>
                <w:rFonts w:ascii="Arial" w:eastAsia="MS Mincho" w:hAnsi="Arial" w:cs="Arial"/>
                <w:sz w:val="18"/>
                <w:szCs w:val="18"/>
                <w:lang w:eastAsia="ja-JP"/>
              </w:rPr>
            </w:pPr>
            <w:r w:rsidRPr="00C1172E">
              <w:rPr>
                <w:rFonts w:ascii="Arial" w:eastAsia="MS Mincho" w:hAnsi="Arial" w:cs="Arial"/>
                <w:sz w:val="18"/>
                <w:szCs w:val="18"/>
                <w:lang w:eastAsia="ja-JP"/>
              </w:rPr>
              <w:t>Optional with capability signalling</w:t>
            </w:r>
          </w:p>
        </w:tc>
      </w:tr>
      <w:tr w:rsidR="001F013E" w:rsidRPr="00C1172E" w14:paraId="635E661A" w14:textId="77777777" w:rsidTr="001F013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C806CF" w14:textId="5589DC43" w:rsidR="001F013E" w:rsidRPr="00C1172E" w:rsidRDefault="001F013E" w:rsidP="001F013E">
            <w:pPr>
              <w:keepNext/>
              <w:keepLines/>
              <w:spacing w:after="0"/>
              <w:rPr>
                <w:rFonts w:ascii="Arial" w:eastAsia="MS Mincho" w:hAnsi="Arial" w:cs="Arial"/>
                <w:sz w:val="18"/>
                <w:szCs w:val="18"/>
                <w:lang w:eastAsia="ja-JP"/>
              </w:rPr>
            </w:pPr>
            <w:r w:rsidRPr="000E7C0B">
              <w:rPr>
                <w:rFonts w:ascii="Arial" w:eastAsia="MS Mincho" w:hAnsi="Arial" w:cs="Arial"/>
                <w:sz w:val="18"/>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9DFA2" w14:textId="24D3D820" w:rsidR="001F013E" w:rsidRPr="00C1172E" w:rsidRDefault="001F013E" w:rsidP="001F013E">
            <w:pPr>
              <w:keepNext/>
              <w:keepLines/>
              <w:spacing w:after="0"/>
              <w:rPr>
                <w:rFonts w:ascii="Arial" w:eastAsia="MS Mincho" w:hAnsi="Arial" w:cs="Arial"/>
                <w:sz w:val="18"/>
                <w:szCs w:val="18"/>
                <w:lang w:eastAsia="ja-JP"/>
              </w:rPr>
            </w:pPr>
            <w:r w:rsidRPr="000E7C0B">
              <w:rPr>
                <w:rFonts w:ascii="Arial" w:eastAsia="MS Mincho" w:hAnsi="Arial" w:cs="Arial"/>
                <w:sz w:val="18"/>
                <w:szCs w:val="18"/>
                <w:lang w:eastAsia="ja-JP"/>
              </w:rPr>
              <w:t>47-v3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518AD" w14:textId="6E16F8AC" w:rsidR="001F013E" w:rsidRPr="000E7C0B" w:rsidRDefault="001F013E" w:rsidP="001F013E">
            <w:pPr>
              <w:keepNext/>
              <w:keepLines/>
              <w:spacing w:after="0"/>
              <w:rPr>
                <w:rFonts w:ascii="Arial" w:eastAsia="MS Mincho" w:hAnsi="Arial" w:cs="Arial"/>
                <w:sz w:val="18"/>
                <w:szCs w:val="18"/>
                <w:lang w:eastAsia="ja-JP"/>
              </w:rPr>
            </w:pPr>
            <w:r w:rsidRPr="000E7C0B">
              <w:rPr>
                <w:rFonts w:ascii="Arial" w:eastAsia="MS Mincho" w:hAnsi="Arial" w:cs="Arial"/>
                <w:sz w:val="18"/>
                <w:szCs w:val="18"/>
                <w:lang w:eastAsia="ja-JP"/>
              </w:rPr>
              <w:t>PSFCH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ECF68" w14:textId="77777777" w:rsidR="001F013E" w:rsidRPr="000E7C0B" w:rsidRDefault="001F013E" w:rsidP="001F013E">
            <w:pPr>
              <w:rPr>
                <w:rFonts w:ascii="Arial" w:eastAsia="MS Gothic" w:hAnsi="Arial" w:cs="Arial"/>
                <w:sz w:val="18"/>
                <w:szCs w:val="18"/>
                <w:lang w:val="en-US" w:eastAsia="ja-JP"/>
              </w:rPr>
            </w:pPr>
            <w:r w:rsidRPr="000E7C0B">
              <w:rPr>
                <w:rFonts w:ascii="Arial" w:eastAsia="MS Gothic" w:hAnsi="Arial" w:cs="Arial"/>
                <w:sz w:val="18"/>
                <w:szCs w:val="18"/>
                <w:lang w:val="en-US" w:eastAsia="ja-JP"/>
              </w:rPr>
              <w:t>1) UE supports receiving up to X PSFCH resources in a slot over multiple SL carriers</w:t>
            </w:r>
          </w:p>
          <w:p w14:paraId="24777212" w14:textId="77777777" w:rsidR="001F013E" w:rsidRPr="000E7C0B" w:rsidRDefault="001F013E" w:rsidP="001F013E">
            <w:pPr>
              <w:rPr>
                <w:rFonts w:ascii="Arial" w:eastAsia="MS Gothic" w:hAnsi="Arial" w:cs="Arial"/>
                <w:sz w:val="18"/>
                <w:szCs w:val="18"/>
                <w:lang w:val="en-US" w:eastAsia="ja-JP"/>
              </w:rPr>
            </w:pPr>
            <w:r w:rsidRPr="000E7C0B">
              <w:rPr>
                <w:rFonts w:ascii="Arial" w:eastAsia="MS Gothic" w:hAnsi="Arial" w:cs="Arial"/>
                <w:sz w:val="18"/>
                <w:szCs w:val="18"/>
                <w:lang w:val="en-US" w:eastAsia="ja-JP"/>
              </w:rPr>
              <w:t>2) UE supports transmitting up to Y PSFCH resources in a slot over multiple SL carriers</w:t>
            </w:r>
          </w:p>
          <w:p w14:paraId="155FD33E" w14:textId="77777777" w:rsidR="001F013E" w:rsidRPr="000E7C0B" w:rsidRDefault="001F013E" w:rsidP="001F013E">
            <w:pPr>
              <w:rPr>
                <w:rFonts w:ascii="Arial" w:eastAsia="MS Gothic" w:hAnsi="Arial" w:cs="Arial"/>
                <w:sz w:val="18"/>
                <w:szCs w:val="18"/>
                <w:lang w:val="en-US" w:eastAsia="ja-JP"/>
              </w:rPr>
            </w:pPr>
          </w:p>
          <w:p w14:paraId="1837AC92" w14:textId="77777777" w:rsidR="001F013E" w:rsidRPr="000E7C0B" w:rsidRDefault="001F013E" w:rsidP="001F013E">
            <w:pPr>
              <w:rPr>
                <w:rFonts w:ascii="Arial" w:eastAsia="MS Gothic" w:hAnsi="Arial" w:cs="Arial"/>
                <w:sz w:val="18"/>
                <w:szCs w:val="18"/>
                <w:lang w:val="en-US" w:eastAsia="ja-JP"/>
              </w:rPr>
            </w:pPr>
            <w:r w:rsidRPr="000E7C0B">
              <w:rPr>
                <w:rFonts w:ascii="Arial" w:eastAsia="MS Gothic" w:hAnsi="Arial" w:cs="Arial"/>
                <w:sz w:val="18"/>
                <w:szCs w:val="18"/>
                <w:lang w:val="en-US" w:eastAsia="ja-JP"/>
              </w:rPr>
              <w:t>[3) UE can adjust the transmission number of PSFCH across aggregated carriers such that its total transmission number does not exceed the maximum transmission power.]</w:t>
            </w:r>
          </w:p>
          <w:p w14:paraId="2AE4159D" w14:textId="77777777" w:rsidR="001F013E" w:rsidRPr="000E7C0B" w:rsidRDefault="001F013E" w:rsidP="001F013E">
            <w:pPr>
              <w:rPr>
                <w:rFonts w:ascii="Arial" w:eastAsia="MS Gothic" w:hAnsi="Arial" w:cs="Arial"/>
                <w:sz w:val="18"/>
                <w:szCs w:val="18"/>
                <w:lang w:val="en-US" w:eastAsia="ja-JP"/>
              </w:rPr>
            </w:pPr>
          </w:p>
          <w:p w14:paraId="7C5081FB" w14:textId="0B1DE0D6" w:rsidR="001F013E" w:rsidRPr="00C1172E" w:rsidRDefault="001F013E" w:rsidP="001F013E">
            <w:pPr>
              <w:spacing w:after="0"/>
              <w:rPr>
                <w:rFonts w:ascii="Arial" w:eastAsia="MS Gothic" w:hAnsi="Arial" w:cs="Arial"/>
                <w:sz w:val="18"/>
                <w:szCs w:val="18"/>
                <w:lang w:val="en-US" w:eastAsia="ja-JP"/>
              </w:rPr>
            </w:pPr>
            <w:r w:rsidRPr="000E7C0B">
              <w:rPr>
                <w:rFonts w:ascii="Arial" w:eastAsia="MS Gothic" w:hAnsi="Arial" w:cs="Arial"/>
                <w:sz w:val="18"/>
                <w:szCs w:val="18"/>
                <w:lang w:val="en-US" w:eastAsia="ja-JP"/>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9771EB" w14:textId="14471915" w:rsidR="001F013E" w:rsidRPr="000E7C0B" w:rsidRDefault="001F013E" w:rsidP="001F013E">
            <w:pPr>
              <w:keepNext/>
              <w:keepLines/>
              <w:spacing w:after="0"/>
              <w:rPr>
                <w:rFonts w:ascii="Arial" w:eastAsia="宋体" w:hAnsi="Arial" w:cs="Arial"/>
                <w:sz w:val="18"/>
                <w:szCs w:val="18"/>
                <w:lang w:eastAsia="zh-CN"/>
              </w:rPr>
            </w:pPr>
            <w:r w:rsidRPr="000E7C0B">
              <w:rPr>
                <w:rFonts w:ascii="Arial" w:eastAsia="宋体" w:hAnsi="Arial" w:cs="Arial"/>
                <w:sz w:val="18"/>
                <w:szCs w:val="18"/>
                <w:lang w:eastAsia="zh-CN"/>
              </w:rPr>
              <w:t>47-v1, [15-11]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FA2866" w14:textId="0699FBF8" w:rsidR="001F013E" w:rsidRPr="00C1172E" w:rsidRDefault="001F013E" w:rsidP="001F013E">
            <w:pPr>
              <w:keepNext/>
              <w:keepLines/>
              <w:spacing w:after="0"/>
              <w:rPr>
                <w:rFonts w:ascii="Arial" w:eastAsia="宋体" w:hAnsi="Arial" w:cs="Arial"/>
                <w:sz w:val="18"/>
                <w:szCs w:val="18"/>
                <w:lang w:eastAsia="zh-CN"/>
              </w:rPr>
            </w:pPr>
            <w:r w:rsidRPr="000E7C0B">
              <w:rPr>
                <w:rFonts w:ascii="Arial" w:eastAsia="宋体"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ECBDB3" w14:textId="5C641B8E" w:rsidR="001F013E" w:rsidRPr="000E7C0B" w:rsidRDefault="001F013E" w:rsidP="001F013E">
            <w:pPr>
              <w:keepNext/>
              <w:keepLines/>
              <w:spacing w:after="0"/>
              <w:rPr>
                <w:rFonts w:ascii="Arial" w:eastAsia="宋体" w:hAnsi="Arial" w:cs="Arial"/>
                <w:sz w:val="18"/>
                <w:szCs w:val="18"/>
                <w:lang w:eastAsia="zh-CN"/>
              </w:rPr>
            </w:pPr>
            <w:r w:rsidRPr="000E7C0B">
              <w:rPr>
                <w:rFonts w:ascii="Arial" w:eastAsia="宋体"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366467" w14:textId="77777777" w:rsidR="001F013E" w:rsidRPr="000E7C0B" w:rsidRDefault="001F013E" w:rsidP="001F013E">
            <w:pPr>
              <w:keepNext/>
              <w:keepLines/>
              <w:spacing w:after="0"/>
              <w:rPr>
                <w:rFonts w:ascii="Arial" w:eastAsia="宋体"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B69E3B" w14:textId="0781F4D9" w:rsidR="001F013E" w:rsidRPr="00C1172E" w:rsidRDefault="001F013E" w:rsidP="001F013E">
            <w:pPr>
              <w:keepNext/>
              <w:keepLines/>
              <w:spacing w:after="0"/>
              <w:rPr>
                <w:rFonts w:ascii="Arial" w:eastAsia="宋体" w:hAnsi="Arial" w:cs="Arial"/>
                <w:sz w:val="18"/>
                <w:szCs w:val="18"/>
                <w:lang w:eastAsia="zh-CN"/>
              </w:rPr>
            </w:pPr>
            <w:r w:rsidRPr="000E7C0B">
              <w:rPr>
                <w:rFonts w:ascii="Arial" w:eastAsia="宋体"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E11CF7" w14:textId="1F9AEFA4" w:rsidR="001F013E" w:rsidRPr="000E7C0B" w:rsidRDefault="001F013E" w:rsidP="001F013E">
            <w:pPr>
              <w:keepNext/>
              <w:keepLines/>
              <w:spacing w:after="0"/>
              <w:rPr>
                <w:rFonts w:ascii="Arial" w:eastAsia="宋体" w:hAnsi="Arial" w:cs="Arial"/>
                <w:sz w:val="18"/>
                <w:szCs w:val="18"/>
                <w:lang w:eastAsia="zh-CN"/>
              </w:rPr>
            </w:pPr>
            <w:r w:rsidRPr="000E7C0B">
              <w:rPr>
                <w:rFonts w:ascii="Arial" w:eastAsia="宋体"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212045" w14:textId="15E83302" w:rsidR="001F013E" w:rsidRPr="000E7C0B" w:rsidRDefault="001F013E" w:rsidP="001F013E">
            <w:pPr>
              <w:keepNext/>
              <w:keepLines/>
              <w:spacing w:after="0"/>
              <w:rPr>
                <w:rFonts w:ascii="Arial" w:eastAsia="宋体" w:hAnsi="Arial" w:cs="Arial"/>
                <w:sz w:val="18"/>
                <w:szCs w:val="18"/>
                <w:lang w:eastAsia="zh-CN"/>
              </w:rPr>
            </w:pPr>
            <w:r w:rsidRPr="000E7C0B">
              <w:rPr>
                <w:rFonts w:ascii="Arial" w:eastAsia="宋体"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DFF0AE" w14:textId="77777777" w:rsidR="001F013E" w:rsidRPr="00C1172E" w:rsidRDefault="001F013E" w:rsidP="001F013E">
            <w:pPr>
              <w:keepNext/>
              <w:keepLines/>
              <w:spacing w:after="0"/>
              <w:rPr>
                <w:rFonts w:ascii="Arial" w:eastAsia="宋体"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F991B2" w14:textId="77777777" w:rsidR="001F013E" w:rsidRPr="000E7C0B" w:rsidRDefault="001F013E" w:rsidP="001F013E">
            <w:pPr>
              <w:rPr>
                <w:rFonts w:ascii="Arial" w:eastAsia="宋体" w:hAnsi="Arial" w:cs="Arial"/>
                <w:sz w:val="18"/>
                <w:szCs w:val="18"/>
                <w:lang w:eastAsia="zh-CN"/>
              </w:rPr>
            </w:pPr>
            <w:r w:rsidRPr="000E7C0B">
              <w:rPr>
                <w:rFonts w:ascii="Arial" w:eastAsia="宋体" w:hAnsi="Arial" w:cs="Arial"/>
                <w:sz w:val="18"/>
                <w:szCs w:val="18"/>
                <w:lang w:eastAsia="zh-CN"/>
              </w:rPr>
              <w:t>Candidate values for X are {FFS}</w:t>
            </w:r>
          </w:p>
          <w:p w14:paraId="0C571576" w14:textId="77777777" w:rsidR="001F013E" w:rsidRPr="000E7C0B" w:rsidRDefault="001F013E" w:rsidP="001F013E">
            <w:pPr>
              <w:rPr>
                <w:rFonts w:ascii="Arial" w:eastAsia="宋体" w:hAnsi="Arial" w:cs="Arial"/>
                <w:sz w:val="18"/>
                <w:szCs w:val="18"/>
                <w:lang w:eastAsia="zh-CN"/>
              </w:rPr>
            </w:pPr>
          </w:p>
          <w:p w14:paraId="1220EF1F" w14:textId="03DF0166" w:rsidR="001F013E" w:rsidRPr="000E7C0B" w:rsidRDefault="001F013E" w:rsidP="001F013E">
            <w:pPr>
              <w:keepNext/>
              <w:keepLines/>
              <w:spacing w:after="0"/>
              <w:rPr>
                <w:rFonts w:ascii="Arial" w:eastAsia="宋体" w:hAnsi="Arial" w:cs="Arial"/>
                <w:sz w:val="18"/>
                <w:szCs w:val="18"/>
                <w:lang w:eastAsia="zh-CN"/>
              </w:rPr>
            </w:pPr>
            <w:r w:rsidRPr="000E7C0B">
              <w:rPr>
                <w:rFonts w:ascii="Arial" w:eastAsia="宋体" w:hAnsi="Arial" w:cs="Arial"/>
                <w:sz w:val="18"/>
                <w:szCs w:val="18"/>
                <w:lang w:eastAsia="zh-CN"/>
              </w:rPr>
              <w:t>Candidate values for Y are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823CAD" w14:textId="1D455C01" w:rsidR="001F013E" w:rsidRPr="00C1172E" w:rsidRDefault="001F013E" w:rsidP="001F013E">
            <w:pPr>
              <w:keepNext/>
              <w:keepLines/>
              <w:spacing w:after="0"/>
              <w:rPr>
                <w:rFonts w:ascii="Arial" w:eastAsia="MS Mincho" w:hAnsi="Arial" w:cs="Arial"/>
                <w:sz w:val="18"/>
                <w:szCs w:val="18"/>
                <w:lang w:eastAsia="ja-JP"/>
              </w:rPr>
            </w:pPr>
            <w:r w:rsidRPr="000E7C0B">
              <w:rPr>
                <w:rFonts w:ascii="Arial" w:eastAsia="宋体" w:hAnsi="Arial" w:cs="Arial"/>
                <w:sz w:val="18"/>
                <w:szCs w:val="18"/>
                <w:lang w:eastAsia="zh-CN"/>
              </w:rPr>
              <w:t>Optional with capability signalling</w:t>
            </w:r>
          </w:p>
        </w:tc>
      </w:tr>
    </w:tbl>
    <w:p w14:paraId="37AC6953" w14:textId="5451445E" w:rsidR="00C62965" w:rsidRDefault="0000797C" w:rsidP="00D430D0">
      <w:pPr>
        <w:pStyle w:val="32"/>
        <w:spacing w:before="120" w:after="120"/>
      </w:pPr>
      <w:r>
        <w:t xml:space="preserve">Compared to operating on single CC, UE </w:t>
      </w:r>
      <w:r w:rsidR="000E7C0B">
        <w:t>has to process</w:t>
      </w:r>
      <w:r>
        <w:t xml:space="preserve"> PSSCH</w:t>
      </w:r>
      <w:r w:rsidR="000E7C0B">
        <w:t xml:space="preserve"> decoding</w:t>
      </w:r>
      <w:r>
        <w:t xml:space="preserve"> for multiple CCs simultaneously, which means h</w:t>
      </w:r>
      <w:r w:rsidR="00BD52CF">
        <w:t xml:space="preserve">igher capability on buffer size, multiple demodulation paths including channel estimator and decoder </w:t>
      </w:r>
      <w:r>
        <w:t>are expected. Same as</w:t>
      </w:r>
      <w:r w:rsidRPr="0000797C">
        <w:t xml:space="preserve"> </w:t>
      </w:r>
      <w:r>
        <w:t xml:space="preserve">logic of requirements definition for normal UE, it’s very important to define CA requirements for the sidelink UE. Same as </w:t>
      </w:r>
      <w:r w:rsidR="000E7C0B">
        <w:t>Rel-16 V2X</w:t>
      </w:r>
      <w:r>
        <w:t xml:space="preserve"> test, CA test can be categorized as two types: Performance test and capability test. </w:t>
      </w:r>
    </w:p>
    <w:p w14:paraId="47F6ACD2" w14:textId="77777777" w:rsidR="00D430D0" w:rsidRPr="00D430D0" w:rsidRDefault="00D430D0" w:rsidP="00D430D0">
      <w:pPr>
        <w:pStyle w:val="25"/>
        <w:spacing w:after="120"/>
      </w:pPr>
    </w:p>
    <w:p w14:paraId="3D42E510" w14:textId="3C983EC2" w:rsidR="00C62965" w:rsidRPr="00C62965" w:rsidRDefault="00C62965" w:rsidP="00C62965">
      <w:pPr>
        <w:pStyle w:val="aff3"/>
      </w:pPr>
      <w:r>
        <w:rPr>
          <w:rFonts w:hint="eastAsia"/>
        </w:rPr>
        <w:t>P</w:t>
      </w:r>
      <w:r>
        <w:t>erformance test</w:t>
      </w:r>
    </w:p>
    <w:p w14:paraId="398070F4" w14:textId="3F24AEEA" w:rsidR="00C62965" w:rsidRPr="00D430D0" w:rsidRDefault="00C62965" w:rsidP="00C62965">
      <w:pPr>
        <w:pStyle w:val="25"/>
        <w:spacing w:after="120"/>
      </w:pPr>
      <w:r>
        <w:lastRenderedPageBreak/>
        <w:t>For p</w:t>
      </w:r>
      <w:r w:rsidR="0000797C">
        <w:t>erformance test</w:t>
      </w:r>
      <w:r>
        <w:t>, RAN4</w:t>
      </w:r>
      <w:r w:rsidR="00D430D0">
        <w:t xml:space="preserve"> can</w:t>
      </w:r>
      <w:r w:rsidR="0000797C">
        <w:t xml:space="preserve"> follow the procedure of </w:t>
      </w:r>
      <w:r>
        <w:t xml:space="preserve">legacy CA test. Considering requirements with 20MHz bandwidth have been defined, the additional work is </w:t>
      </w:r>
      <w:r w:rsidR="00D430D0">
        <w:t>to define</w:t>
      </w:r>
      <w:r>
        <w:t xml:space="preserve"> single CC requirements with 10MHz/30MHz/40MHz an</w:t>
      </w:r>
      <w:r w:rsidR="00D430D0">
        <w:t>d apply</w:t>
      </w:r>
      <w:r>
        <w:t xml:space="preserve"> these requirements to CA.</w:t>
      </w:r>
      <w:r w:rsidR="00D430D0">
        <w:rPr>
          <w:rFonts w:eastAsiaTheme="minorEastAsia"/>
        </w:rPr>
        <w:t xml:space="preserve"> </w:t>
      </w:r>
      <w:r>
        <w:rPr>
          <w:rFonts w:eastAsiaTheme="minorEastAsia"/>
        </w:rPr>
        <w:t>We can reuse the test parameters Rel-16 V2X test cases as much as possible with limiting the test cases to one combination of MCS and propagation.</w:t>
      </w:r>
      <w:r w:rsidR="00D430D0">
        <w:rPr>
          <w:rFonts w:eastAsiaTheme="minorEastAsia"/>
        </w:rPr>
        <w:t xml:space="preserve"> We propose to use test parameters listed in Table 2-1 and 2-2 as stat</w:t>
      </w:r>
      <w:r w:rsidR="00060B63">
        <w:rPr>
          <w:rFonts w:eastAsiaTheme="minorEastAsia"/>
        </w:rPr>
        <w:t>ing</w:t>
      </w:r>
      <w:r w:rsidR="00D430D0">
        <w:rPr>
          <w:rFonts w:eastAsiaTheme="minorEastAsia"/>
        </w:rPr>
        <w:t xml:space="preserve"> point.</w:t>
      </w:r>
    </w:p>
    <w:p w14:paraId="71FF398B" w14:textId="606D7E7F" w:rsidR="00C62965" w:rsidRPr="00C62965" w:rsidRDefault="00C62965" w:rsidP="00C62965">
      <w:pPr>
        <w:pStyle w:val="aff1"/>
        <w:rPr>
          <w:rFonts w:eastAsiaTheme="minorEastAsia"/>
        </w:rPr>
      </w:pPr>
      <w:r w:rsidRPr="00C62965">
        <w:rPr>
          <w:rFonts w:eastAsiaTheme="minorEastAsia"/>
        </w:rPr>
        <w:t>Table 2-1: Proposed common test parameters for CA</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0"/>
        <w:gridCol w:w="14"/>
        <w:gridCol w:w="915"/>
        <w:gridCol w:w="2710"/>
        <w:gridCol w:w="907"/>
        <w:gridCol w:w="3295"/>
      </w:tblGrid>
      <w:tr w:rsidR="00C62965" w:rsidRPr="00C62965" w14:paraId="105C3FE6" w14:textId="77777777" w:rsidTr="002D78B2">
        <w:tc>
          <w:tcPr>
            <w:tcW w:w="5419" w:type="dxa"/>
            <w:gridSpan w:val="4"/>
            <w:tcBorders>
              <w:top w:val="single" w:sz="4" w:space="0" w:color="auto"/>
              <w:left w:val="single" w:sz="4" w:space="0" w:color="auto"/>
              <w:bottom w:val="single" w:sz="4" w:space="0" w:color="auto"/>
              <w:right w:val="single" w:sz="4" w:space="0" w:color="auto"/>
            </w:tcBorders>
            <w:hideMark/>
          </w:tcPr>
          <w:p w14:paraId="2002A50C" w14:textId="77777777" w:rsidR="00C62965" w:rsidRPr="00C62965" w:rsidRDefault="00C62965" w:rsidP="004607AA">
            <w:pPr>
              <w:pStyle w:val="TAH"/>
              <w:rPr>
                <w:rFonts w:ascii="Times New Roman" w:hAnsi="Times New Roman" w:cs="Times New Roman"/>
                <w:lang w:eastAsia="en-GB"/>
              </w:rPr>
            </w:pPr>
            <w:r w:rsidRPr="00C62965">
              <w:rPr>
                <w:rFonts w:ascii="Times New Roman" w:hAnsi="Times New Roman" w:cs="Times New Roman"/>
                <w:lang w:eastAsia="en-GB"/>
              </w:rPr>
              <w:t>Parameter</w:t>
            </w:r>
          </w:p>
        </w:tc>
        <w:tc>
          <w:tcPr>
            <w:tcW w:w="907" w:type="dxa"/>
            <w:tcBorders>
              <w:top w:val="single" w:sz="4" w:space="0" w:color="auto"/>
              <w:left w:val="single" w:sz="4" w:space="0" w:color="auto"/>
              <w:bottom w:val="single" w:sz="4" w:space="0" w:color="auto"/>
              <w:right w:val="single" w:sz="4" w:space="0" w:color="auto"/>
            </w:tcBorders>
            <w:hideMark/>
          </w:tcPr>
          <w:p w14:paraId="20828CEF" w14:textId="77777777" w:rsidR="00C62965" w:rsidRPr="00C62965" w:rsidRDefault="00C62965" w:rsidP="004607AA">
            <w:pPr>
              <w:pStyle w:val="TAH"/>
              <w:rPr>
                <w:rFonts w:ascii="Times New Roman" w:hAnsi="Times New Roman" w:cs="Times New Roman"/>
                <w:lang w:eastAsia="en-GB"/>
              </w:rPr>
            </w:pPr>
            <w:r w:rsidRPr="00C62965">
              <w:rPr>
                <w:rFonts w:ascii="Times New Roman" w:hAnsi="Times New Roman" w:cs="Times New Roman"/>
                <w:lang w:eastAsia="en-GB"/>
              </w:rPr>
              <w:t>Unit</w:t>
            </w:r>
          </w:p>
        </w:tc>
        <w:tc>
          <w:tcPr>
            <w:tcW w:w="3295" w:type="dxa"/>
            <w:tcBorders>
              <w:top w:val="single" w:sz="4" w:space="0" w:color="auto"/>
              <w:left w:val="single" w:sz="4" w:space="0" w:color="auto"/>
              <w:bottom w:val="single" w:sz="4" w:space="0" w:color="auto"/>
              <w:right w:val="single" w:sz="4" w:space="0" w:color="auto"/>
            </w:tcBorders>
            <w:hideMark/>
          </w:tcPr>
          <w:p w14:paraId="4B6582EB" w14:textId="77777777" w:rsidR="00C62965" w:rsidRPr="00C62965" w:rsidRDefault="00C62965" w:rsidP="004607AA">
            <w:pPr>
              <w:pStyle w:val="TAH"/>
              <w:rPr>
                <w:rFonts w:ascii="Times New Roman" w:hAnsi="Times New Roman" w:cs="Times New Roman"/>
                <w:lang w:eastAsia="en-GB"/>
              </w:rPr>
            </w:pPr>
            <w:r w:rsidRPr="00C62965">
              <w:rPr>
                <w:rFonts w:ascii="Times New Roman" w:hAnsi="Times New Roman" w:cs="Times New Roman"/>
                <w:lang w:eastAsia="en-GB"/>
              </w:rPr>
              <w:t>Value</w:t>
            </w:r>
          </w:p>
        </w:tc>
      </w:tr>
      <w:tr w:rsidR="00C62965" w:rsidRPr="00C62965" w14:paraId="6A6EA6FE" w14:textId="77777777" w:rsidTr="002D78B2">
        <w:tc>
          <w:tcPr>
            <w:tcW w:w="1794" w:type="dxa"/>
            <w:gridSpan w:val="2"/>
            <w:vMerge w:val="restart"/>
            <w:tcBorders>
              <w:top w:val="single" w:sz="4" w:space="0" w:color="auto"/>
              <w:left w:val="single" w:sz="4" w:space="0" w:color="auto"/>
              <w:right w:val="single" w:sz="4" w:space="0" w:color="auto"/>
            </w:tcBorders>
            <w:vAlign w:val="center"/>
            <w:hideMark/>
          </w:tcPr>
          <w:p w14:paraId="3E0C1BD1" w14:textId="77777777" w:rsidR="00C62965" w:rsidRPr="00C62965" w:rsidRDefault="00C62965" w:rsidP="004607AA">
            <w:pPr>
              <w:pStyle w:val="TAL"/>
              <w:rPr>
                <w:rFonts w:ascii="Times New Roman" w:hAnsi="Times New Roman" w:cs="Times New Roman"/>
                <w:lang w:eastAsia="ja-JP"/>
              </w:rPr>
            </w:pPr>
            <w:r w:rsidRPr="00C62965">
              <w:rPr>
                <w:rFonts w:ascii="Times New Roman" w:hAnsi="Times New Roman" w:cs="Times New Roman"/>
                <w:lang w:eastAsia="zh-CN"/>
              </w:rPr>
              <w:t>C</w:t>
            </w:r>
            <w:r w:rsidRPr="00C62965">
              <w:rPr>
                <w:rFonts w:ascii="Times New Roman" w:hAnsi="Times New Roman" w:cs="Times New Roman"/>
                <w:lang w:eastAsia="en-GB"/>
              </w:rPr>
              <w:t>arrier configuration</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719402C8" w14:textId="77777777" w:rsidR="00C62965" w:rsidRPr="00C62965" w:rsidRDefault="00C62965" w:rsidP="004607AA">
            <w:pPr>
              <w:pStyle w:val="TAL"/>
              <w:jc w:val="both"/>
              <w:rPr>
                <w:rFonts w:ascii="Times New Roman" w:hAnsi="Times New Roman" w:cs="Times New Roman"/>
                <w:lang w:eastAsia="ja-JP"/>
              </w:rPr>
            </w:pPr>
            <w:r w:rsidRPr="00C62965">
              <w:rPr>
                <w:rFonts w:ascii="Times New Roman" w:hAnsi="Times New Roman" w:cs="Times New Roman"/>
                <w:lang w:eastAsia="en-GB"/>
              </w:rPr>
              <w:t>Offset between Point A and the lowest usable subcarrier on this carrier (Note 1)</w:t>
            </w:r>
          </w:p>
        </w:tc>
        <w:tc>
          <w:tcPr>
            <w:tcW w:w="907" w:type="dxa"/>
            <w:tcBorders>
              <w:top w:val="single" w:sz="4" w:space="0" w:color="auto"/>
              <w:left w:val="single" w:sz="4" w:space="0" w:color="auto"/>
              <w:bottom w:val="single" w:sz="4" w:space="0" w:color="auto"/>
              <w:right w:val="single" w:sz="4" w:space="0" w:color="auto"/>
            </w:tcBorders>
            <w:vAlign w:val="center"/>
            <w:hideMark/>
          </w:tcPr>
          <w:p w14:paraId="563B9509" w14:textId="77777777" w:rsidR="00C62965" w:rsidRPr="00C62965" w:rsidRDefault="00C62965" w:rsidP="004607AA">
            <w:pPr>
              <w:pStyle w:val="TAC"/>
              <w:rPr>
                <w:rFonts w:ascii="Times New Roman" w:hAnsi="Times New Roman" w:cs="Times New Roman"/>
                <w:lang w:eastAsia="en-GB"/>
              </w:rPr>
            </w:pPr>
            <w:r w:rsidRPr="00C62965">
              <w:rPr>
                <w:rFonts w:ascii="Times New Roman" w:hAnsi="Times New Roman" w:cs="Times New Roman"/>
                <w:lang w:eastAsia="en-GB"/>
              </w:rPr>
              <w:t>RBs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46D16724" w14:textId="77777777" w:rsidR="00C62965" w:rsidRPr="00C62965" w:rsidRDefault="00C62965" w:rsidP="004607AA">
            <w:pPr>
              <w:pStyle w:val="TAC"/>
              <w:rPr>
                <w:rFonts w:ascii="Times New Roman" w:hAnsi="Times New Roman" w:cs="Times New Roman"/>
                <w:lang w:eastAsia="en-GB"/>
              </w:rPr>
            </w:pPr>
            <w:r w:rsidRPr="00C62965">
              <w:rPr>
                <w:rFonts w:ascii="Times New Roman" w:hAnsi="Times New Roman" w:cs="Times New Roman"/>
                <w:lang w:eastAsia="en-GB"/>
              </w:rPr>
              <w:t>0</w:t>
            </w:r>
          </w:p>
        </w:tc>
      </w:tr>
      <w:tr w:rsidR="00C62965" w:rsidRPr="00C62965" w14:paraId="4BBDA636" w14:textId="77777777" w:rsidTr="002D78B2">
        <w:tc>
          <w:tcPr>
            <w:tcW w:w="1794" w:type="dxa"/>
            <w:gridSpan w:val="2"/>
            <w:vMerge/>
            <w:tcBorders>
              <w:left w:val="single" w:sz="4" w:space="0" w:color="auto"/>
              <w:bottom w:val="single" w:sz="4" w:space="0" w:color="auto"/>
              <w:right w:val="single" w:sz="4" w:space="0" w:color="auto"/>
            </w:tcBorders>
            <w:vAlign w:val="center"/>
          </w:tcPr>
          <w:p w14:paraId="32095316" w14:textId="77777777" w:rsidR="00C62965" w:rsidRPr="00C62965" w:rsidRDefault="00C62965" w:rsidP="004607AA">
            <w:pPr>
              <w:pStyle w:val="TAL"/>
              <w:rPr>
                <w:rFonts w:ascii="Times New Roman" w:hAnsi="Times New Roman" w:cs="Times New Roman"/>
                <w:lang w:eastAsia="ja-JP"/>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2AC553A7" w14:textId="77777777" w:rsidR="00C62965" w:rsidRPr="00C62965" w:rsidRDefault="00C62965" w:rsidP="004607AA">
            <w:pPr>
              <w:pStyle w:val="TAL"/>
              <w:jc w:val="both"/>
              <w:rPr>
                <w:rFonts w:ascii="Times New Roman" w:hAnsi="Times New Roman" w:cs="Times New Roman"/>
                <w:lang w:eastAsia="ja-JP"/>
              </w:rPr>
            </w:pPr>
            <w:r w:rsidRPr="00C62965">
              <w:rPr>
                <w:rFonts w:ascii="Times New Roman" w:hAnsi="Times New Roman" w:cs="Times New Roman"/>
                <w:lang w:eastAsia="en-GB"/>
              </w:rPr>
              <w:t>Subcarrier spacing</w:t>
            </w:r>
          </w:p>
        </w:tc>
        <w:tc>
          <w:tcPr>
            <w:tcW w:w="907" w:type="dxa"/>
            <w:tcBorders>
              <w:top w:val="single" w:sz="4" w:space="0" w:color="auto"/>
              <w:left w:val="single" w:sz="4" w:space="0" w:color="auto"/>
              <w:bottom w:val="single" w:sz="4" w:space="0" w:color="auto"/>
              <w:right w:val="single" w:sz="4" w:space="0" w:color="auto"/>
            </w:tcBorders>
            <w:vAlign w:val="center"/>
            <w:hideMark/>
          </w:tcPr>
          <w:p w14:paraId="6F26ED48" w14:textId="77777777" w:rsidR="00C62965" w:rsidRPr="00C62965" w:rsidRDefault="00C62965" w:rsidP="004607AA">
            <w:pPr>
              <w:pStyle w:val="TAC"/>
              <w:rPr>
                <w:rFonts w:ascii="Times New Roman" w:hAnsi="Times New Roman" w:cs="Times New Roman"/>
                <w:lang w:eastAsia="en-GB"/>
              </w:rPr>
            </w:pPr>
            <w:r w:rsidRPr="00C62965">
              <w:rPr>
                <w:rFonts w:ascii="Times New Roman" w:hAnsi="Times New Roman" w:cs="Times New Roman"/>
                <w:lang w:eastAsia="en-GB"/>
              </w:rPr>
              <w:t>kHz</w:t>
            </w:r>
          </w:p>
        </w:tc>
        <w:tc>
          <w:tcPr>
            <w:tcW w:w="3295" w:type="dxa"/>
            <w:tcBorders>
              <w:top w:val="single" w:sz="4" w:space="0" w:color="auto"/>
              <w:left w:val="single" w:sz="4" w:space="0" w:color="auto"/>
              <w:bottom w:val="single" w:sz="4" w:space="0" w:color="auto"/>
              <w:right w:val="single" w:sz="4" w:space="0" w:color="auto"/>
            </w:tcBorders>
            <w:vAlign w:val="center"/>
            <w:hideMark/>
          </w:tcPr>
          <w:p w14:paraId="4369C52A" w14:textId="77777777" w:rsidR="00C62965" w:rsidRPr="00C62965" w:rsidRDefault="00C62965" w:rsidP="004607AA">
            <w:pPr>
              <w:pStyle w:val="TAC"/>
              <w:rPr>
                <w:rFonts w:ascii="Times New Roman" w:hAnsi="Times New Roman" w:cs="Times New Roman"/>
                <w:lang w:eastAsia="en-GB"/>
              </w:rPr>
            </w:pPr>
            <w:r w:rsidRPr="00C62965">
              <w:rPr>
                <w:rFonts w:ascii="Times New Roman" w:hAnsi="Times New Roman" w:cs="Times New Roman"/>
                <w:lang w:eastAsia="en-GB"/>
              </w:rPr>
              <w:t>30</w:t>
            </w:r>
          </w:p>
        </w:tc>
      </w:tr>
      <w:tr w:rsidR="00C62965" w:rsidRPr="00C62965" w14:paraId="77067DFB" w14:textId="77777777" w:rsidTr="002D78B2">
        <w:tc>
          <w:tcPr>
            <w:tcW w:w="1794" w:type="dxa"/>
            <w:gridSpan w:val="2"/>
            <w:vMerge w:val="restart"/>
            <w:tcBorders>
              <w:top w:val="single" w:sz="4" w:space="0" w:color="auto"/>
              <w:left w:val="single" w:sz="4" w:space="0" w:color="auto"/>
              <w:right w:val="single" w:sz="4" w:space="0" w:color="auto"/>
            </w:tcBorders>
            <w:vAlign w:val="center"/>
            <w:hideMark/>
          </w:tcPr>
          <w:p w14:paraId="459E4A2C" w14:textId="77777777" w:rsidR="00C62965" w:rsidRPr="00C62965" w:rsidRDefault="00C62965" w:rsidP="004607AA">
            <w:pPr>
              <w:pStyle w:val="TAL"/>
              <w:rPr>
                <w:rFonts w:ascii="Times New Roman" w:hAnsi="Times New Roman" w:cs="Times New Roman"/>
                <w:lang w:eastAsia="en-GB"/>
              </w:rPr>
            </w:pPr>
            <w:r w:rsidRPr="00C62965">
              <w:rPr>
                <w:rFonts w:ascii="Times New Roman" w:hAnsi="Times New Roman" w:cs="Times New Roman"/>
                <w:lang w:eastAsia="en-GB"/>
              </w:rPr>
              <w:t>SL BWP configuration #1</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64904AAE" w14:textId="77777777" w:rsidR="00C62965" w:rsidRPr="00C62965" w:rsidRDefault="00C62965" w:rsidP="004607AA">
            <w:pPr>
              <w:pStyle w:val="TAL"/>
              <w:jc w:val="both"/>
              <w:rPr>
                <w:rFonts w:ascii="Times New Roman" w:hAnsi="Times New Roman" w:cs="Times New Roman"/>
                <w:lang w:eastAsia="en-GB"/>
              </w:rPr>
            </w:pPr>
            <w:r w:rsidRPr="00C62965">
              <w:rPr>
                <w:rFonts w:ascii="Times New Roman" w:hAnsi="Times New Roman" w:cs="Times New Roman"/>
                <w:lang w:eastAsia="en-GB"/>
              </w:rPr>
              <w:t>Cyclic prefix</w:t>
            </w:r>
          </w:p>
        </w:tc>
        <w:tc>
          <w:tcPr>
            <w:tcW w:w="907" w:type="dxa"/>
            <w:tcBorders>
              <w:top w:val="single" w:sz="4" w:space="0" w:color="auto"/>
              <w:left w:val="single" w:sz="4" w:space="0" w:color="auto"/>
              <w:bottom w:val="single" w:sz="4" w:space="0" w:color="auto"/>
              <w:right w:val="single" w:sz="4" w:space="0" w:color="auto"/>
            </w:tcBorders>
            <w:vAlign w:val="center"/>
          </w:tcPr>
          <w:p w14:paraId="0E8DE71B" w14:textId="77777777" w:rsidR="00C62965" w:rsidRPr="00C62965" w:rsidRDefault="00C62965" w:rsidP="004607AA">
            <w:pPr>
              <w:pStyle w:val="TAC"/>
              <w:rPr>
                <w:rFonts w:ascii="Times New Roman" w:hAnsi="Times New Roman" w:cs="Times New Roman"/>
                <w:lang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74E7ADE1" w14:textId="77777777" w:rsidR="00C62965" w:rsidRPr="00C62965" w:rsidRDefault="00C62965" w:rsidP="004607AA">
            <w:pPr>
              <w:pStyle w:val="TAC"/>
              <w:rPr>
                <w:rFonts w:ascii="Times New Roman" w:hAnsi="Times New Roman" w:cs="Times New Roman"/>
                <w:lang w:eastAsia="en-GB"/>
              </w:rPr>
            </w:pPr>
            <w:r w:rsidRPr="00C62965">
              <w:rPr>
                <w:rFonts w:ascii="Times New Roman" w:hAnsi="Times New Roman" w:cs="Times New Roman"/>
                <w:lang w:eastAsia="en-GB"/>
              </w:rPr>
              <w:t>Normal</w:t>
            </w:r>
          </w:p>
        </w:tc>
      </w:tr>
      <w:tr w:rsidR="00C62965" w:rsidRPr="00C62965" w14:paraId="192D0E1E" w14:textId="77777777" w:rsidTr="002D78B2">
        <w:tc>
          <w:tcPr>
            <w:tcW w:w="1794" w:type="dxa"/>
            <w:gridSpan w:val="2"/>
            <w:vMerge/>
            <w:tcBorders>
              <w:left w:val="single" w:sz="4" w:space="0" w:color="auto"/>
              <w:right w:val="single" w:sz="4" w:space="0" w:color="auto"/>
            </w:tcBorders>
            <w:vAlign w:val="center"/>
          </w:tcPr>
          <w:p w14:paraId="4F1C0017" w14:textId="77777777" w:rsidR="00C62965" w:rsidRPr="00C62965" w:rsidRDefault="00C62965" w:rsidP="004607AA">
            <w:pPr>
              <w:pStyle w:val="TAL"/>
              <w:rPr>
                <w:rFonts w:ascii="Times New Roman" w:hAnsi="Times New Roman" w:cs="Times New Roman"/>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003C6094" w14:textId="77777777" w:rsidR="00C62965" w:rsidRPr="00C62965" w:rsidRDefault="00C62965" w:rsidP="004607AA">
            <w:pPr>
              <w:pStyle w:val="TAL"/>
              <w:jc w:val="both"/>
              <w:rPr>
                <w:rFonts w:ascii="Times New Roman" w:hAnsi="Times New Roman" w:cs="Times New Roman"/>
                <w:lang w:eastAsia="en-GB"/>
              </w:rPr>
            </w:pPr>
            <w:r w:rsidRPr="00C62965">
              <w:rPr>
                <w:rFonts w:ascii="Times New Roman" w:hAnsi="Times New Roman" w:cs="Times New Roman"/>
                <w:lang w:eastAsia="en-GB"/>
              </w:rPr>
              <w:t>RB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2751C8A9" w14:textId="77777777" w:rsidR="00C62965" w:rsidRPr="00C62965" w:rsidRDefault="00C62965" w:rsidP="004607AA">
            <w:pPr>
              <w:pStyle w:val="TAC"/>
              <w:rPr>
                <w:rFonts w:ascii="Times New Roman" w:hAnsi="Times New Roman" w:cs="Times New Roman"/>
                <w:lang w:eastAsia="en-GB"/>
              </w:rPr>
            </w:pPr>
            <w:r w:rsidRPr="00C62965">
              <w:rPr>
                <w:rFonts w:ascii="Times New Roman" w:hAnsi="Times New Roman" w:cs="Times New Roman"/>
                <w:lang w:eastAsia="en-GB"/>
              </w:rPr>
              <w:t>RBs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078BCC66" w14:textId="77777777" w:rsidR="00C62965" w:rsidRPr="00C62965" w:rsidRDefault="00C62965" w:rsidP="004607AA">
            <w:pPr>
              <w:pStyle w:val="TAC"/>
              <w:rPr>
                <w:rFonts w:ascii="Times New Roman" w:hAnsi="Times New Roman" w:cs="Times New Roman"/>
                <w:lang w:eastAsia="en-GB"/>
              </w:rPr>
            </w:pPr>
            <w:r w:rsidRPr="00C62965">
              <w:rPr>
                <w:rFonts w:ascii="Times New Roman" w:hAnsi="Times New Roman" w:cs="Times New Roman"/>
                <w:lang w:eastAsia="en-GB"/>
              </w:rPr>
              <w:t>0</w:t>
            </w:r>
          </w:p>
        </w:tc>
      </w:tr>
      <w:tr w:rsidR="00C62965" w:rsidRPr="00C62965" w14:paraId="0B98EA92" w14:textId="77777777" w:rsidTr="002D78B2">
        <w:tc>
          <w:tcPr>
            <w:tcW w:w="1794" w:type="dxa"/>
            <w:gridSpan w:val="2"/>
            <w:vMerge/>
            <w:tcBorders>
              <w:left w:val="single" w:sz="4" w:space="0" w:color="auto"/>
              <w:bottom w:val="single" w:sz="4" w:space="0" w:color="auto"/>
              <w:right w:val="single" w:sz="4" w:space="0" w:color="auto"/>
            </w:tcBorders>
            <w:vAlign w:val="center"/>
          </w:tcPr>
          <w:p w14:paraId="70835D0D" w14:textId="77777777" w:rsidR="00C62965" w:rsidRPr="00C62965" w:rsidRDefault="00C62965" w:rsidP="004607AA">
            <w:pPr>
              <w:pStyle w:val="TAL"/>
              <w:rPr>
                <w:rFonts w:ascii="Times New Roman" w:hAnsi="Times New Roman" w:cs="Times New Roman"/>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7A95B8DA" w14:textId="77777777" w:rsidR="00C62965" w:rsidRPr="00C62965" w:rsidRDefault="00C62965" w:rsidP="004607AA">
            <w:pPr>
              <w:pStyle w:val="TAL"/>
              <w:jc w:val="both"/>
              <w:rPr>
                <w:rFonts w:ascii="Times New Roman" w:hAnsi="Times New Roman" w:cs="Times New Roman"/>
                <w:lang w:eastAsia="en-GB"/>
              </w:rPr>
            </w:pPr>
            <w:r w:rsidRPr="00C62965">
              <w:rPr>
                <w:rFonts w:ascii="Times New Roman" w:hAnsi="Times New Roman" w:cs="Times New Roman"/>
                <w:lang w:eastAsia="en-GB"/>
              </w:rPr>
              <w:t>Number of contiguous PRB</w:t>
            </w:r>
          </w:p>
        </w:tc>
        <w:tc>
          <w:tcPr>
            <w:tcW w:w="907" w:type="dxa"/>
            <w:tcBorders>
              <w:top w:val="single" w:sz="4" w:space="0" w:color="auto"/>
              <w:left w:val="single" w:sz="4" w:space="0" w:color="auto"/>
              <w:bottom w:val="single" w:sz="4" w:space="0" w:color="auto"/>
              <w:right w:val="single" w:sz="4" w:space="0" w:color="auto"/>
            </w:tcBorders>
            <w:vAlign w:val="center"/>
            <w:hideMark/>
          </w:tcPr>
          <w:p w14:paraId="5CE16A38" w14:textId="77777777" w:rsidR="00C62965" w:rsidRPr="00C62965" w:rsidRDefault="00C62965" w:rsidP="004607AA">
            <w:pPr>
              <w:pStyle w:val="TAC"/>
              <w:rPr>
                <w:rFonts w:ascii="Times New Roman" w:hAnsi="Times New Roman" w:cs="Times New Roman"/>
                <w:lang w:eastAsia="en-GB"/>
              </w:rPr>
            </w:pPr>
            <w:r w:rsidRPr="00C62965">
              <w:rPr>
                <w:rFonts w:ascii="Times New Roman" w:hAnsi="Times New Roman" w:cs="Times New Roman"/>
                <w:lang w:eastAsia="en-GB"/>
              </w:rPr>
              <w:t>PRBs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4EB4DD41" w14:textId="77777777" w:rsidR="00C62965" w:rsidRPr="00C62965" w:rsidRDefault="00C62965" w:rsidP="004607AA">
            <w:pPr>
              <w:pStyle w:val="TAC"/>
              <w:rPr>
                <w:rFonts w:ascii="Times New Roman" w:hAnsi="Times New Roman" w:cs="Times New Roman"/>
                <w:lang w:eastAsia="en-GB"/>
              </w:rPr>
            </w:pPr>
            <w:r w:rsidRPr="00C62965">
              <w:rPr>
                <w:rFonts w:ascii="Times New Roman" w:hAnsi="Times New Roman" w:cs="Times New Roman"/>
                <w:lang w:eastAsia="en-GB"/>
              </w:rPr>
              <w:t>Maximum transmission bandwidth configuration</w:t>
            </w:r>
            <w:r w:rsidRPr="00C62965">
              <w:rPr>
                <w:rFonts w:ascii="Times New Roman" w:hAnsi="Times New Roman" w:cs="Times New Roman"/>
                <w:lang w:eastAsia="zh-CN"/>
              </w:rPr>
              <w:t xml:space="preserve"> as specified in clause </w:t>
            </w:r>
            <w:r w:rsidRPr="00C62965">
              <w:rPr>
                <w:rFonts w:ascii="Times New Roman" w:hAnsi="Times New Roman" w:cs="Times New Roman"/>
                <w:lang w:eastAsia="en-GB"/>
              </w:rPr>
              <w:t xml:space="preserve">5.3.2 of </w:t>
            </w:r>
            <w:r w:rsidRPr="00C62965">
              <w:rPr>
                <w:rFonts w:ascii="Times New Roman" w:hAnsi="Times New Roman" w:cs="Times New Roman"/>
                <w:lang w:eastAsia="zh-CN"/>
              </w:rPr>
              <w:t>TS 38.101-1</w:t>
            </w:r>
            <w:r w:rsidRPr="00C62965">
              <w:rPr>
                <w:rFonts w:ascii="Times New Roman" w:hAnsi="Times New Roman" w:cs="Times New Roman"/>
                <w:lang w:eastAsia="en-GB"/>
              </w:rPr>
              <w:t xml:space="preserve"> [</w:t>
            </w:r>
            <w:r w:rsidRPr="00C62965">
              <w:rPr>
                <w:rFonts w:ascii="Times New Roman" w:hAnsi="Times New Roman" w:cs="Times New Roman"/>
                <w:lang w:eastAsia="zh-CN"/>
              </w:rPr>
              <w:t>6</w:t>
            </w:r>
            <w:r w:rsidRPr="00C62965">
              <w:rPr>
                <w:rFonts w:ascii="Times New Roman" w:hAnsi="Times New Roman" w:cs="Times New Roman"/>
                <w:lang w:eastAsia="en-GB"/>
              </w:rPr>
              <w:t>] for tested channel bandwidth and subcarrier spacing</w:t>
            </w:r>
          </w:p>
        </w:tc>
      </w:tr>
      <w:tr w:rsidR="00C62965" w:rsidRPr="00C62965" w14:paraId="41C3CC37" w14:textId="77777777" w:rsidTr="002D78B2">
        <w:tc>
          <w:tcPr>
            <w:tcW w:w="5419" w:type="dxa"/>
            <w:gridSpan w:val="4"/>
            <w:tcBorders>
              <w:top w:val="single" w:sz="4" w:space="0" w:color="auto"/>
              <w:left w:val="single" w:sz="4" w:space="0" w:color="auto"/>
              <w:bottom w:val="single" w:sz="4" w:space="0" w:color="auto"/>
              <w:right w:val="single" w:sz="4" w:space="0" w:color="auto"/>
            </w:tcBorders>
            <w:vAlign w:val="center"/>
            <w:hideMark/>
          </w:tcPr>
          <w:p w14:paraId="046BA25C" w14:textId="77777777" w:rsidR="00C62965" w:rsidRPr="00C62965" w:rsidRDefault="00C62965" w:rsidP="004607AA">
            <w:pPr>
              <w:pStyle w:val="TAL"/>
              <w:rPr>
                <w:rFonts w:ascii="Times New Roman" w:hAnsi="Times New Roman" w:cs="Times New Roman"/>
                <w:lang w:eastAsia="en-GB"/>
              </w:rPr>
            </w:pPr>
            <w:r w:rsidRPr="00C62965">
              <w:rPr>
                <w:rFonts w:ascii="Times New Roman" w:hAnsi="Times New Roman" w:cs="Times New Roman"/>
                <w:lang w:val="en-US" w:eastAsia="en-GB"/>
              </w:rPr>
              <w:t>PT</w:t>
            </w:r>
            <w:r w:rsidRPr="00C62965">
              <w:rPr>
                <w:rFonts w:ascii="Times New Roman" w:hAnsi="Times New Roman" w:cs="Times New Roman"/>
                <w:lang w:val="en-US" w:eastAsia="zh-CN"/>
              </w:rPr>
              <w:t>-</w:t>
            </w:r>
            <w:r w:rsidRPr="00C62965">
              <w:rPr>
                <w:rFonts w:ascii="Times New Roman" w:hAnsi="Times New Roman" w:cs="Times New Roman"/>
                <w:lang w:val="en-US" w:eastAsia="en-GB"/>
              </w:rPr>
              <w:t>RS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30404331" w14:textId="77777777" w:rsidR="00C62965" w:rsidRPr="00C62965" w:rsidRDefault="00C62965" w:rsidP="004607AA">
            <w:pPr>
              <w:pStyle w:val="TAC"/>
              <w:rPr>
                <w:rFonts w:ascii="Times New Roman" w:hAnsi="Times New Roman" w:cs="Times New Roman"/>
                <w:lang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C5E893E" w14:textId="77777777" w:rsidR="00C62965" w:rsidRPr="00C62965" w:rsidRDefault="00C62965" w:rsidP="004607AA">
            <w:pPr>
              <w:pStyle w:val="TAC"/>
              <w:rPr>
                <w:rFonts w:ascii="Times New Roman" w:hAnsi="Times New Roman" w:cs="Times New Roman"/>
                <w:lang w:eastAsia="en-GB"/>
              </w:rPr>
            </w:pPr>
            <w:r w:rsidRPr="00C62965">
              <w:rPr>
                <w:rFonts w:ascii="Times New Roman" w:hAnsi="Times New Roman" w:cs="Times New Roman"/>
                <w:lang w:eastAsia="en-GB"/>
              </w:rPr>
              <w:t>PT</w:t>
            </w:r>
            <w:r w:rsidRPr="00C62965">
              <w:rPr>
                <w:rFonts w:ascii="Times New Roman" w:hAnsi="Times New Roman" w:cs="Times New Roman"/>
                <w:lang w:eastAsia="zh-CN"/>
              </w:rPr>
              <w:t>-</w:t>
            </w:r>
            <w:r w:rsidRPr="00C62965">
              <w:rPr>
                <w:rFonts w:ascii="Times New Roman" w:hAnsi="Times New Roman" w:cs="Times New Roman"/>
                <w:lang w:eastAsia="en-GB"/>
              </w:rPr>
              <w:t>RS is not configured</w:t>
            </w:r>
          </w:p>
        </w:tc>
      </w:tr>
      <w:tr w:rsidR="004607AA" w:rsidRPr="00C62965" w14:paraId="06BDFB22" w14:textId="77777777" w:rsidTr="002D78B2">
        <w:tc>
          <w:tcPr>
            <w:tcW w:w="2709" w:type="dxa"/>
            <w:gridSpan w:val="3"/>
            <w:vMerge w:val="restart"/>
            <w:tcBorders>
              <w:top w:val="single" w:sz="4" w:space="0" w:color="auto"/>
              <w:left w:val="single" w:sz="4" w:space="0" w:color="auto"/>
              <w:right w:val="single" w:sz="4" w:space="0" w:color="auto"/>
            </w:tcBorders>
            <w:vAlign w:val="center"/>
          </w:tcPr>
          <w:p w14:paraId="41A26D67" w14:textId="0496C017" w:rsidR="004607AA" w:rsidRPr="00C62965" w:rsidRDefault="004607AA" w:rsidP="004607AA">
            <w:pPr>
              <w:pStyle w:val="TAL"/>
              <w:rPr>
                <w:rFonts w:ascii="Times New Roman" w:hAnsi="Times New Roman" w:cs="Times New Roman"/>
                <w:lang w:val="en-US" w:eastAsia="en-GB"/>
              </w:rPr>
            </w:pPr>
            <w:r w:rsidRPr="004607AA">
              <w:rPr>
                <w:rFonts w:ascii="Times New Roman" w:hAnsi="Times New Roman" w:cs="Times New Roman" w:hint="eastAsia"/>
                <w:lang w:val="en-US" w:eastAsia="en-GB"/>
              </w:rPr>
              <w:t xml:space="preserve">2nd </w:t>
            </w:r>
            <w:r w:rsidRPr="004607AA">
              <w:rPr>
                <w:rFonts w:ascii="Times New Roman" w:hAnsi="Times New Roman" w:cs="Times New Roman"/>
                <w:lang w:val="en-US" w:eastAsia="en-GB"/>
              </w:rPr>
              <w:t>stage SCI format 2-A configuraion</w:t>
            </w:r>
          </w:p>
        </w:tc>
        <w:tc>
          <w:tcPr>
            <w:tcW w:w="2710" w:type="dxa"/>
            <w:tcBorders>
              <w:top w:val="single" w:sz="4" w:space="0" w:color="auto"/>
              <w:left w:val="single" w:sz="4" w:space="0" w:color="auto"/>
              <w:bottom w:val="single" w:sz="4" w:space="0" w:color="auto"/>
              <w:right w:val="single" w:sz="4" w:space="0" w:color="auto"/>
            </w:tcBorders>
            <w:vAlign w:val="center"/>
          </w:tcPr>
          <w:p w14:paraId="724A283D" w14:textId="0F1A442E" w:rsidR="004607AA" w:rsidRPr="004607AA" w:rsidRDefault="004607AA" w:rsidP="004607AA">
            <w:pPr>
              <w:pStyle w:val="TAL"/>
              <w:rPr>
                <w:rFonts w:ascii="Times New Roman" w:hAnsi="Times New Roman" w:cs="Times New Roman"/>
                <w:lang w:val="en-US" w:eastAsia="en-GB"/>
              </w:rPr>
            </w:pPr>
            <w:r w:rsidRPr="004607AA">
              <w:rPr>
                <w:rFonts w:ascii="Times New Roman" w:eastAsiaTheme="minorEastAsia" w:hAnsi="Times New Roman" w:cs="Times New Roman"/>
                <w:lang w:eastAsia="ko-KR"/>
              </w:rPr>
              <w:t>Payloads</w:t>
            </w:r>
          </w:p>
        </w:tc>
        <w:tc>
          <w:tcPr>
            <w:tcW w:w="907" w:type="dxa"/>
            <w:tcBorders>
              <w:top w:val="single" w:sz="4" w:space="0" w:color="auto"/>
              <w:left w:val="single" w:sz="4" w:space="0" w:color="auto"/>
              <w:bottom w:val="single" w:sz="4" w:space="0" w:color="auto"/>
              <w:right w:val="single" w:sz="4" w:space="0" w:color="auto"/>
            </w:tcBorders>
            <w:vAlign w:val="center"/>
          </w:tcPr>
          <w:p w14:paraId="21F69630" w14:textId="7DB66044" w:rsidR="004607AA" w:rsidRPr="00C62965" w:rsidRDefault="004607AA" w:rsidP="004607AA">
            <w:pPr>
              <w:pStyle w:val="TAC"/>
              <w:rPr>
                <w:rFonts w:ascii="Times New Roman" w:hAnsi="Times New Roman" w:cs="Times New Roman"/>
                <w:lang w:eastAsia="en-GB"/>
              </w:rPr>
            </w:pPr>
            <w:r>
              <w:rPr>
                <w:rFonts w:eastAsiaTheme="minorEastAsia" w:hint="eastAsia"/>
                <w:lang w:eastAsia="ko-KR"/>
              </w:rPr>
              <w:t>Bits</w:t>
            </w:r>
          </w:p>
        </w:tc>
        <w:tc>
          <w:tcPr>
            <w:tcW w:w="3295" w:type="dxa"/>
            <w:tcBorders>
              <w:top w:val="single" w:sz="4" w:space="0" w:color="auto"/>
              <w:left w:val="single" w:sz="4" w:space="0" w:color="auto"/>
              <w:bottom w:val="single" w:sz="4" w:space="0" w:color="auto"/>
              <w:right w:val="single" w:sz="4" w:space="0" w:color="auto"/>
            </w:tcBorders>
            <w:vAlign w:val="center"/>
          </w:tcPr>
          <w:p w14:paraId="0BEC63D1" w14:textId="77993A13" w:rsidR="004607AA" w:rsidRPr="004607AA" w:rsidRDefault="004607AA" w:rsidP="004607AA">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3</w:t>
            </w:r>
            <w:r>
              <w:rPr>
                <w:rFonts w:ascii="Times New Roman" w:eastAsiaTheme="minorEastAsia" w:hAnsi="Times New Roman" w:cs="Times New Roman"/>
                <w:lang w:eastAsia="zh-CN"/>
              </w:rPr>
              <w:t>5</w:t>
            </w:r>
          </w:p>
        </w:tc>
      </w:tr>
      <w:tr w:rsidR="004607AA" w:rsidRPr="00C62965" w14:paraId="132126A4" w14:textId="77777777" w:rsidTr="002D78B2">
        <w:tc>
          <w:tcPr>
            <w:tcW w:w="2709" w:type="dxa"/>
            <w:gridSpan w:val="3"/>
            <w:vMerge/>
            <w:tcBorders>
              <w:left w:val="single" w:sz="4" w:space="0" w:color="auto"/>
              <w:right w:val="single" w:sz="4" w:space="0" w:color="auto"/>
            </w:tcBorders>
            <w:vAlign w:val="center"/>
          </w:tcPr>
          <w:p w14:paraId="3EC25681" w14:textId="77777777" w:rsidR="004607AA" w:rsidRPr="00C62965" w:rsidRDefault="004607AA" w:rsidP="004607AA">
            <w:pPr>
              <w:pStyle w:val="TAL"/>
              <w:rPr>
                <w:rFonts w:ascii="Times New Roman" w:hAnsi="Times New Roman" w:cs="Times New Roman"/>
                <w:lang w:val="en-US" w:eastAsia="en-GB"/>
              </w:rPr>
            </w:pPr>
          </w:p>
        </w:tc>
        <w:tc>
          <w:tcPr>
            <w:tcW w:w="2710" w:type="dxa"/>
            <w:tcBorders>
              <w:top w:val="single" w:sz="4" w:space="0" w:color="auto"/>
              <w:left w:val="single" w:sz="4" w:space="0" w:color="auto"/>
              <w:bottom w:val="single" w:sz="4" w:space="0" w:color="auto"/>
              <w:right w:val="single" w:sz="4" w:space="0" w:color="auto"/>
            </w:tcBorders>
            <w:vAlign w:val="center"/>
          </w:tcPr>
          <w:p w14:paraId="06D1D2F4" w14:textId="5897FC73" w:rsidR="004607AA" w:rsidRPr="004607AA" w:rsidRDefault="004607AA" w:rsidP="004607AA">
            <w:pPr>
              <w:pStyle w:val="TAL"/>
              <w:rPr>
                <w:rFonts w:ascii="Times New Roman" w:hAnsi="Times New Roman" w:cs="Times New Roman"/>
                <w:lang w:val="en-US" w:eastAsia="en-GB"/>
              </w:rPr>
            </w:pPr>
            <w:r w:rsidRPr="004607AA">
              <w:rPr>
                <w:rFonts w:ascii="Times New Roman" w:hAnsi="Times New Roman" w:cs="Times New Roman"/>
                <w:i/>
              </w:rPr>
              <w:t>α</w:t>
            </w:r>
          </w:p>
        </w:tc>
        <w:tc>
          <w:tcPr>
            <w:tcW w:w="907" w:type="dxa"/>
            <w:tcBorders>
              <w:top w:val="single" w:sz="4" w:space="0" w:color="auto"/>
              <w:left w:val="single" w:sz="4" w:space="0" w:color="auto"/>
              <w:bottom w:val="single" w:sz="4" w:space="0" w:color="auto"/>
              <w:right w:val="single" w:sz="4" w:space="0" w:color="auto"/>
            </w:tcBorders>
            <w:vAlign w:val="center"/>
          </w:tcPr>
          <w:p w14:paraId="3A969BAE" w14:textId="77777777" w:rsidR="004607AA" w:rsidRPr="00C62965" w:rsidRDefault="004607AA" w:rsidP="004607AA">
            <w:pPr>
              <w:pStyle w:val="TAC"/>
              <w:rPr>
                <w:rFonts w:ascii="Times New Roman" w:hAnsi="Times New Roman" w:cs="Times New Roma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3EDF2F2A" w14:textId="4C55E4BC" w:rsidR="004607AA" w:rsidRPr="004607AA" w:rsidRDefault="004607AA" w:rsidP="004607AA">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p>
        </w:tc>
      </w:tr>
      <w:tr w:rsidR="004607AA" w:rsidRPr="00C62965" w14:paraId="6837FB3E" w14:textId="77777777" w:rsidTr="002D78B2">
        <w:tc>
          <w:tcPr>
            <w:tcW w:w="2709" w:type="dxa"/>
            <w:gridSpan w:val="3"/>
            <w:vMerge/>
            <w:tcBorders>
              <w:left w:val="single" w:sz="4" w:space="0" w:color="auto"/>
              <w:bottom w:val="single" w:sz="4" w:space="0" w:color="auto"/>
              <w:right w:val="single" w:sz="4" w:space="0" w:color="auto"/>
            </w:tcBorders>
            <w:vAlign w:val="center"/>
          </w:tcPr>
          <w:p w14:paraId="3B9D7608" w14:textId="77777777" w:rsidR="004607AA" w:rsidRPr="00C62965" w:rsidRDefault="004607AA" w:rsidP="004607AA">
            <w:pPr>
              <w:pStyle w:val="TAL"/>
              <w:rPr>
                <w:rFonts w:ascii="Times New Roman" w:hAnsi="Times New Roman" w:cs="Times New Roman"/>
                <w:lang w:val="en-US" w:eastAsia="en-GB"/>
              </w:rPr>
            </w:pPr>
          </w:p>
        </w:tc>
        <w:tc>
          <w:tcPr>
            <w:tcW w:w="2710" w:type="dxa"/>
            <w:tcBorders>
              <w:top w:val="single" w:sz="4" w:space="0" w:color="auto"/>
              <w:left w:val="single" w:sz="4" w:space="0" w:color="auto"/>
              <w:bottom w:val="single" w:sz="4" w:space="0" w:color="auto"/>
              <w:right w:val="single" w:sz="4" w:space="0" w:color="auto"/>
            </w:tcBorders>
            <w:vAlign w:val="center"/>
          </w:tcPr>
          <w:p w14:paraId="7B412521" w14:textId="59BCA968" w:rsidR="004607AA" w:rsidRPr="004607AA" w:rsidRDefault="004607AA" w:rsidP="004607AA">
            <w:pPr>
              <w:pStyle w:val="TAL"/>
              <w:rPr>
                <w:rFonts w:ascii="Times New Roman" w:hAnsi="Times New Roman" w:cs="Times New Roman"/>
                <w:lang w:val="en-US" w:eastAsia="en-GB"/>
              </w:rPr>
            </w:pPr>
            <w:r w:rsidRPr="004607AA">
              <w:rPr>
                <w:rFonts w:ascii="Times New Roman" w:hAnsi="Times New Roman" w:cs="Times New Roman"/>
                <w:i/>
              </w:rPr>
              <w:t>β</w:t>
            </w:r>
            <w:r w:rsidRPr="004607AA">
              <w:rPr>
                <w:rFonts w:ascii="Times New Roman" w:hAnsi="Times New Roman" w:cs="Times New Roman"/>
                <w:i/>
                <w:vertAlign w:val="subscript"/>
              </w:rPr>
              <w:t>offset</w:t>
            </w:r>
          </w:p>
        </w:tc>
        <w:tc>
          <w:tcPr>
            <w:tcW w:w="907" w:type="dxa"/>
            <w:tcBorders>
              <w:top w:val="single" w:sz="4" w:space="0" w:color="auto"/>
              <w:left w:val="single" w:sz="4" w:space="0" w:color="auto"/>
              <w:bottom w:val="single" w:sz="4" w:space="0" w:color="auto"/>
              <w:right w:val="single" w:sz="4" w:space="0" w:color="auto"/>
            </w:tcBorders>
            <w:vAlign w:val="center"/>
          </w:tcPr>
          <w:p w14:paraId="0D3A5AF4" w14:textId="77777777" w:rsidR="004607AA" w:rsidRPr="00C62965" w:rsidRDefault="004607AA" w:rsidP="004607AA">
            <w:pPr>
              <w:pStyle w:val="TAC"/>
              <w:rPr>
                <w:rFonts w:ascii="Times New Roman" w:hAnsi="Times New Roman" w:cs="Times New Roma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12BFEEC7" w14:textId="1634E7A0" w:rsidR="004607AA" w:rsidRPr="004607AA" w:rsidRDefault="004607AA" w:rsidP="004607AA">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5</w:t>
            </w:r>
          </w:p>
        </w:tc>
      </w:tr>
      <w:tr w:rsidR="00C62965" w:rsidRPr="00C62965" w14:paraId="55F0815E" w14:textId="77777777" w:rsidTr="002D78B2">
        <w:trPr>
          <w:trHeight w:val="58"/>
        </w:trPr>
        <w:tc>
          <w:tcPr>
            <w:tcW w:w="1780" w:type="dxa"/>
            <w:vMerge w:val="restart"/>
            <w:tcBorders>
              <w:top w:val="single" w:sz="4" w:space="0" w:color="auto"/>
              <w:left w:val="single" w:sz="4" w:space="0" w:color="auto"/>
              <w:right w:val="single" w:sz="4" w:space="0" w:color="auto"/>
            </w:tcBorders>
            <w:vAlign w:val="center"/>
          </w:tcPr>
          <w:p w14:paraId="0F7E38C5" w14:textId="77777777" w:rsidR="00C62965" w:rsidRPr="00C62965" w:rsidRDefault="00C62965" w:rsidP="004607AA">
            <w:pPr>
              <w:pStyle w:val="TAL"/>
              <w:rPr>
                <w:rFonts w:ascii="Times New Roman" w:hAnsi="Times New Roman" w:cs="Times New Roman"/>
                <w:lang w:eastAsia="ko-KR"/>
              </w:rPr>
            </w:pPr>
            <w:r w:rsidRPr="00C62965">
              <w:rPr>
                <w:rFonts w:ascii="Times New Roman" w:hAnsi="Times New Roman" w:cs="Times New Roman"/>
                <w:lang w:eastAsia="ko-KR"/>
              </w:rPr>
              <w:t>Resource pool configuration</w:t>
            </w:r>
          </w:p>
        </w:tc>
        <w:tc>
          <w:tcPr>
            <w:tcW w:w="3639" w:type="dxa"/>
            <w:gridSpan w:val="3"/>
            <w:tcBorders>
              <w:top w:val="single" w:sz="4" w:space="0" w:color="auto"/>
              <w:left w:val="single" w:sz="4" w:space="0" w:color="auto"/>
              <w:bottom w:val="single" w:sz="4" w:space="0" w:color="auto"/>
              <w:right w:val="single" w:sz="4" w:space="0" w:color="auto"/>
            </w:tcBorders>
            <w:vAlign w:val="center"/>
          </w:tcPr>
          <w:p w14:paraId="7854886C" w14:textId="77777777" w:rsidR="00C62965" w:rsidRPr="00C62965" w:rsidRDefault="00C62965" w:rsidP="004607AA">
            <w:pPr>
              <w:pStyle w:val="TAL"/>
              <w:jc w:val="both"/>
              <w:rPr>
                <w:rFonts w:ascii="Times New Roman" w:hAnsi="Times New Roman" w:cs="Times New Roman"/>
                <w:lang w:eastAsia="en-GB"/>
              </w:rPr>
            </w:pPr>
            <w:r w:rsidRPr="00C62965">
              <w:rPr>
                <w:rFonts w:ascii="Times New Roman" w:hAnsi="Times New Roman" w:cs="Times New Roman"/>
                <w:lang w:eastAsia="en-GB"/>
              </w:rPr>
              <w:t>PSCCH Time resource</w:t>
            </w:r>
          </w:p>
        </w:tc>
        <w:tc>
          <w:tcPr>
            <w:tcW w:w="907" w:type="dxa"/>
            <w:tcBorders>
              <w:top w:val="single" w:sz="4" w:space="0" w:color="auto"/>
              <w:left w:val="single" w:sz="4" w:space="0" w:color="auto"/>
              <w:bottom w:val="single" w:sz="4" w:space="0" w:color="auto"/>
              <w:right w:val="single" w:sz="4" w:space="0" w:color="auto"/>
            </w:tcBorders>
            <w:vAlign w:val="center"/>
          </w:tcPr>
          <w:p w14:paraId="5E02938A" w14:textId="77777777" w:rsidR="00C62965" w:rsidRPr="00C62965" w:rsidRDefault="00C62965" w:rsidP="004607AA">
            <w:pPr>
              <w:pStyle w:val="TAL"/>
              <w:jc w:val="center"/>
              <w:rPr>
                <w:rFonts w:ascii="Times New Roman" w:hAnsi="Times New Roman" w:cs="Times New Roman"/>
                <w:lang w:eastAsia="en-GB"/>
              </w:rPr>
            </w:pPr>
            <w:r w:rsidRPr="00C62965">
              <w:rPr>
                <w:rFonts w:ascii="Times New Roman" w:hAnsi="Times New Roman" w:cs="Times New Roman"/>
                <w:lang w:eastAsia="en-GB"/>
              </w:rPr>
              <w:t>Symbols</w:t>
            </w:r>
          </w:p>
        </w:tc>
        <w:tc>
          <w:tcPr>
            <w:tcW w:w="3295" w:type="dxa"/>
            <w:tcBorders>
              <w:top w:val="single" w:sz="4" w:space="0" w:color="auto"/>
              <w:left w:val="single" w:sz="4" w:space="0" w:color="auto"/>
              <w:bottom w:val="single" w:sz="4" w:space="0" w:color="auto"/>
              <w:right w:val="single" w:sz="4" w:space="0" w:color="auto"/>
            </w:tcBorders>
            <w:vAlign w:val="center"/>
          </w:tcPr>
          <w:p w14:paraId="23E2FC29" w14:textId="77777777" w:rsidR="00C62965" w:rsidRPr="00C62965" w:rsidRDefault="00C62965" w:rsidP="004607AA">
            <w:pPr>
              <w:pStyle w:val="TAC"/>
              <w:rPr>
                <w:rFonts w:ascii="Times New Roman" w:hAnsi="Times New Roman" w:cs="Times New Roman"/>
                <w:lang w:eastAsia="en-GB"/>
              </w:rPr>
            </w:pPr>
            <w:r w:rsidRPr="00C62965">
              <w:rPr>
                <w:rFonts w:ascii="Times New Roman" w:hAnsi="Times New Roman" w:cs="Times New Roman"/>
                <w:lang w:eastAsia="zh-CN"/>
              </w:rPr>
              <w:t>2</w:t>
            </w:r>
          </w:p>
        </w:tc>
      </w:tr>
      <w:tr w:rsidR="00C62965" w:rsidRPr="00C62965" w14:paraId="40C7C9E6" w14:textId="77777777" w:rsidTr="002D78B2">
        <w:trPr>
          <w:trHeight w:val="58"/>
        </w:trPr>
        <w:tc>
          <w:tcPr>
            <w:tcW w:w="1780" w:type="dxa"/>
            <w:vMerge/>
            <w:tcBorders>
              <w:left w:val="single" w:sz="4" w:space="0" w:color="auto"/>
              <w:right w:val="single" w:sz="4" w:space="0" w:color="auto"/>
            </w:tcBorders>
          </w:tcPr>
          <w:p w14:paraId="069FD023" w14:textId="77777777" w:rsidR="00C62965" w:rsidRPr="00C62965" w:rsidRDefault="00C62965" w:rsidP="004607AA">
            <w:pPr>
              <w:pStyle w:val="TAL"/>
              <w:rPr>
                <w:rFonts w:ascii="Times New Roman" w:hAnsi="Times New Roman" w:cs="Times New Roman"/>
                <w:lang w:eastAsia="en-GB"/>
              </w:rPr>
            </w:pPr>
          </w:p>
        </w:tc>
        <w:tc>
          <w:tcPr>
            <w:tcW w:w="3639" w:type="dxa"/>
            <w:gridSpan w:val="3"/>
            <w:tcBorders>
              <w:top w:val="single" w:sz="4" w:space="0" w:color="auto"/>
              <w:left w:val="single" w:sz="4" w:space="0" w:color="auto"/>
              <w:bottom w:val="single" w:sz="4" w:space="0" w:color="auto"/>
              <w:right w:val="single" w:sz="4" w:space="0" w:color="auto"/>
            </w:tcBorders>
            <w:vAlign w:val="center"/>
          </w:tcPr>
          <w:p w14:paraId="3C009227" w14:textId="77777777" w:rsidR="00C62965" w:rsidRPr="00C62965" w:rsidRDefault="00C62965" w:rsidP="004607AA">
            <w:pPr>
              <w:pStyle w:val="TAL"/>
              <w:jc w:val="both"/>
              <w:rPr>
                <w:rFonts w:ascii="Times New Roman" w:hAnsi="Times New Roman" w:cs="Times New Roman"/>
                <w:lang w:eastAsia="en-GB"/>
              </w:rPr>
            </w:pPr>
            <w:r w:rsidRPr="00C62965">
              <w:rPr>
                <w:rFonts w:ascii="Times New Roman" w:hAnsi="Times New Roman" w:cs="Times New Roman"/>
                <w:lang w:eastAsia="en-GB"/>
              </w:rPr>
              <w:t>PSCCH Frequency resource</w:t>
            </w:r>
          </w:p>
        </w:tc>
        <w:tc>
          <w:tcPr>
            <w:tcW w:w="907" w:type="dxa"/>
            <w:tcBorders>
              <w:top w:val="single" w:sz="4" w:space="0" w:color="auto"/>
              <w:left w:val="single" w:sz="4" w:space="0" w:color="auto"/>
              <w:bottom w:val="single" w:sz="4" w:space="0" w:color="auto"/>
              <w:right w:val="single" w:sz="4" w:space="0" w:color="auto"/>
            </w:tcBorders>
            <w:vAlign w:val="center"/>
          </w:tcPr>
          <w:p w14:paraId="7CF3A7EC" w14:textId="77777777" w:rsidR="00C62965" w:rsidRPr="00C62965" w:rsidRDefault="00C62965" w:rsidP="004607AA">
            <w:pPr>
              <w:pStyle w:val="TAL"/>
              <w:jc w:val="center"/>
              <w:rPr>
                <w:rFonts w:ascii="Times New Roman" w:hAnsi="Times New Roman" w:cs="Times New Roman"/>
                <w:lang w:eastAsia="en-GB"/>
              </w:rPr>
            </w:pPr>
            <w:r w:rsidRPr="00C62965">
              <w:rPr>
                <w:rFonts w:ascii="Times New Roman" w:hAnsi="Times New Roman" w:cs="Times New Roman"/>
                <w:lang w:eastAsia="en-GB"/>
              </w:rPr>
              <w:t>PRBs</w:t>
            </w:r>
          </w:p>
        </w:tc>
        <w:tc>
          <w:tcPr>
            <w:tcW w:w="3295" w:type="dxa"/>
            <w:tcBorders>
              <w:top w:val="single" w:sz="4" w:space="0" w:color="auto"/>
              <w:left w:val="single" w:sz="4" w:space="0" w:color="auto"/>
              <w:bottom w:val="single" w:sz="4" w:space="0" w:color="auto"/>
              <w:right w:val="single" w:sz="4" w:space="0" w:color="auto"/>
            </w:tcBorders>
            <w:vAlign w:val="center"/>
          </w:tcPr>
          <w:p w14:paraId="2A7E0D0F" w14:textId="77777777" w:rsidR="00C62965" w:rsidRPr="00C62965" w:rsidRDefault="00C62965" w:rsidP="004607AA">
            <w:pPr>
              <w:pStyle w:val="TAC"/>
              <w:rPr>
                <w:rFonts w:ascii="Times New Roman" w:hAnsi="Times New Roman" w:cs="Times New Roman"/>
                <w:lang w:eastAsia="en-GB"/>
              </w:rPr>
            </w:pPr>
            <w:r w:rsidRPr="00C62965">
              <w:rPr>
                <w:rFonts w:ascii="Times New Roman" w:hAnsi="Times New Roman" w:cs="Times New Roman"/>
                <w:lang w:eastAsia="zh-CN"/>
              </w:rPr>
              <w:t>10</w:t>
            </w:r>
          </w:p>
        </w:tc>
      </w:tr>
      <w:tr w:rsidR="00C62965" w:rsidRPr="00C62965" w14:paraId="2056B5FE" w14:textId="77777777" w:rsidTr="002D78B2">
        <w:trPr>
          <w:trHeight w:val="58"/>
        </w:trPr>
        <w:tc>
          <w:tcPr>
            <w:tcW w:w="1780" w:type="dxa"/>
            <w:vMerge/>
            <w:tcBorders>
              <w:left w:val="single" w:sz="4" w:space="0" w:color="auto"/>
              <w:right w:val="single" w:sz="4" w:space="0" w:color="auto"/>
            </w:tcBorders>
          </w:tcPr>
          <w:p w14:paraId="4B99410A" w14:textId="77777777" w:rsidR="00C62965" w:rsidRPr="00C62965" w:rsidRDefault="00C62965" w:rsidP="004607AA">
            <w:pPr>
              <w:pStyle w:val="TAL"/>
              <w:rPr>
                <w:rFonts w:ascii="Times New Roman" w:hAnsi="Times New Roman" w:cs="Times New Roman"/>
                <w:lang w:eastAsia="en-GB"/>
              </w:rPr>
            </w:pPr>
          </w:p>
        </w:tc>
        <w:tc>
          <w:tcPr>
            <w:tcW w:w="3639" w:type="dxa"/>
            <w:gridSpan w:val="3"/>
            <w:tcBorders>
              <w:top w:val="single" w:sz="4" w:space="0" w:color="auto"/>
              <w:left w:val="single" w:sz="4" w:space="0" w:color="auto"/>
              <w:bottom w:val="single" w:sz="4" w:space="0" w:color="auto"/>
              <w:right w:val="single" w:sz="4" w:space="0" w:color="auto"/>
            </w:tcBorders>
            <w:vAlign w:val="center"/>
          </w:tcPr>
          <w:p w14:paraId="5160F738" w14:textId="77777777" w:rsidR="00C62965" w:rsidRPr="00C62965" w:rsidRDefault="00C62965" w:rsidP="004607AA">
            <w:pPr>
              <w:pStyle w:val="TAL"/>
              <w:jc w:val="both"/>
              <w:rPr>
                <w:rFonts w:ascii="Times New Roman" w:hAnsi="Times New Roman" w:cs="Times New Roman"/>
                <w:lang w:eastAsia="en-GB"/>
              </w:rPr>
            </w:pPr>
            <w:r w:rsidRPr="00C62965">
              <w:rPr>
                <w:rFonts w:ascii="Times New Roman" w:hAnsi="Times New Roman" w:cs="Times New Roman"/>
                <w:lang w:eastAsia="en-GB"/>
              </w:rPr>
              <w:t>PSFCH number of cyclic shift pairs</w:t>
            </w:r>
          </w:p>
        </w:tc>
        <w:tc>
          <w:tcPr>
            <w:tcW w:w="907" w:type="dxa"/>
            <w:tcBorders>
              <w:top w:val="single" w:sz="4" w:space="0" w:color="auto"/>
              <w:left w:val="single" w:sz="4" w:space="0" w:color="auto"/>
              <w:bottom w:val="single" w:sz="4" w:space="0" w:color="auto"/>
              <w:right w:val="single" w:sz="4" w:space="0" w:color="auto"/>
            </w:tcBorders>
            <w:vAlign w:val="center"/>
          </w:tcPr>
          <w:p w14:paraId="0FF91057" w14:textId="77777777" w:rsidR="00C62965" w:rsidRPr="00C62965" w:rsidRDefault="00C62965" w:rsidP="004607AA">
            <w:pPr>
              <w:pStyle w:val="TAL"/>
              <w:jc w:val="center"/>
              <w:rPr>
                <w:rFonts w:ascii="Times New Roman" w:hAnsi="Times New Roman" w:cs="Times New Roma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60F489C8" w14:textId="77777777" w:rsidR="00C62965" w:rsidRPr="00C62965" w:rsidRDefault="00C62965" w:rsidP="004607AA">
            <w:pPr>
              <w:pStyle w:val="TAC"/>
              <w:rPr>
                <w:rFonts w:ascii="Times New Roman" w:hAnsi="Times New Roman" w:cs="Times New Roman"/>
                <w:lang w:eastAsia="en-GB"/>
              </w:rPr>
            </w:pPr>
            <w:r w:rsidRPr="00C62965">
              <w:rPr>
                <w:rFonts w:ascii="Times New Roman" w:hAnsi="Times New Roman" w:cs="Times New Roman"/>
                <w:lang w:eastAsia="zh-CN"/>
              </w:rPr>
              <w:t>n1</w:t>
            </w:r>
          </w:p>
        </w:tc>
      </w:tr>
      <w:tr w:rsidR="00C62965" w:rsidRPr="00C62965" w14:paraId="36B0B85F" w14:textId="77777777" w:rsidTr="002D78B2">
        <w:trPr>
          <w:trHeight w:val="58"/>
        </w:trPr>
        <w:tc>
          <w:tcPr>
            <w:tcW w:w="1780" w:type="dxa"/>
            <w:vMerge/>
            <w:tcBorders>
              <w:left w:val="single" w:sz="4" w:space="0" w:color="auto"/>
              <w:right w:val="single" w:sz="4" w:space="0" w:color="auto"/>
            </w:tcBorders>
          </w:tcPr>
          <w:p w14:paraId="3990A02C" w14:textId="77777777" w:rsidR="00C62965" w:rsidRPr="00C62965" w:rsidRDefault="00C62965" w:rsidP="004607AA">
            <w:pPr>
              <w:pStyle w:val="TAL"/>
              <w:rPr>
                <w:rFonts w:ascii="Times New Roman" w:hAnsi="Times New Roman" w:cs="Times New Roman"/>
                <w:lang w:eastAsia="en-GB"/>
              </w:rPr>
            </w:pPr>
          </w:p>
        </w:tc>
        <w:tc>
          <w:tcPr>
            <w:tcW w:w="3639" w:type="dxa"/>
            <w:gridSpan w:val="3"/>
            <w:tcBorders>
              <w:top w:val="single" w:sz="4" w:space="0" w:color="auto"/>
              <w:left w:val="single" w:sz="4" w:space="0" w:color="auto"/>
              <w:bottom w:val="single" w:sz="4" w:space="0" w:color="auto"/>
              <w:right w:val="single" w:sz="4" w:space="0" w:color="auto"/>
            </w:tcBorders>
            <w:vAlign w:val="center"/>
          </w:tcPr>
          <w:p w14:paraId="7C5D9C16" w14:textId="77777777" w:rsidR="00C62965" w:rsidRPr="00C62965" w:rsidRDefault="00C62965" w:rsidP="004607AA">
            <w:pPr>
              <w:pStyle w:val="TAL"/>
              <w:jc w:val="both"/>
              <w:rPr>
                <w:rFonts w:ascii="Times New Roman" w:hAnsi="Times New Roman" w:cs="Times New Roman"/>
                <w:lang w:eastAsia="en-GB"/>
              </w:rPr>
            </w:pPr>
            <w:r w:rsidRPr="00C62965">
              <w:rPr>
                <w:rFonts w:ascii="Times New Roman" w:hAnsi="Times New Roman" w:cs="Times New Roman"/>
                <w:lang w:eastAsia="en-GB"/>
              </w:rPr>
              <w:t>PSFCH hopping ID</w:t>
            </w:r>
          </w:p>
        </w:tc>
        <w:tc>
          <w:tcPr>
            <w:tcW w:w="907" w:type="dxa"/>
            <w:tcBorders>
              <w:top w:val="single" w:sz="4" w:space="0" w:color="auto"/>
              <w:left w:val="single" w:sz="4" w:space="0" w:color="auto"/>
              <w:bottom w:val="single" w:sz="4" w:space="0" w:color="auto"/>
              <w:right w:val="single" w:sz="4" w:space="0" w:color="auto"/>
            </w:tcBorders>
            <w:vAlign w:val="center"/>
          </w:tcPr>
          <w:p w14:paraId="2E39EB9C" w14:textId="77777777" w:rsidR="00C62965" w:rsidRPr="00C62965" w:rsidRDefault="00C62965" w:rsidP="004607AA">
            <w:pPr>
              <w:pStyle w:val="TAL"/>
              <w:jc w:val="center"/>
              <w:rPr>
                <w:rFonts w:ascii="Times New Roman" w:hAnsi="Times New Roman" w:cs="Times New Roma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7F107DA2" w14:textId="77777777" w:rsidR="00C62965" w:rsidRPr="00C62965" w:rsidRDefault="00C62965" w:rsidP="004607AA">
            <w:pPr>
              <w:pStyle w:val="TAC"/>
              <w:rPr>
                <w:rFonts w:ascii="Times New Roman" w:hAnsi="Times New Roman" w:cs="Times New Roman"/>
                <w:lang w:eastAsia="en-GB"/>
              </w:rPr>
            </w:pPr>
            <w:r w:rsidRPr="00C62965">
              <w:rPr>
                <w:rFonts w:ascii="Times New Roman" w:hAnsi="Times New Roman" w:cs="Times New Roman"/>
                <w:lang w:eastAsia="zh-CN"/>
              </w:rPr>
              <w:t>0</w:t>
            </w:r>
          </w:p>
        </w:tc>
      </w:tr>
      <w:tr w:rsidR="00C62965" w:rsidRPr="00C62965" w14:paraId="6955EB51" w14:textId="77777777" w:rsidTr="002D78B2">
        <w:trPr>
          <w:trHeight w:val="58"/>
        </w:trPr>
        <w:tc>
          <w:tcPr>
            <w:tcW w:w="1780" w:type="dxa"/>
            <w:vMerge/>
            <w:tcBorders>
              <w:left w:val="single" w:sz="4" w:space="0" w:color="auto"/>
              <w:right w:val="single" w:sz="4" w:space="0" w:color="auto"/>
            </w:tcBorders>
          </w:tcPr>
          <w:p w14:paraId="349DEC8E" w14:textId="77777777" w:rsidR="00C62965" w:rsidRPr="00C62965" w:rsidRDefault="00C62965" w:rsidP="004607AA">
            <w:pPr>
              <w:pStyle w:val="TAL"/>
              <w:rPr>
                <w:rFonts w:ascii="Times New Roman" w:hAnsi="Times New Roman" w:cs="Times New Roman"/>
                <w:lang w:eastAsia="en-GB"/>
              </w:rPr>
            </w:pPr>
          </w:p>
        </w:tc>
        <w:tc>
          <w:tcPr>
            <w:tcW w:w="3639" w:type="dxa"/>
            <w:gridSpan w:val="3"/>
            <w:tcBorders>
              <w:top w:val="single" w:sz="4" w:space="0" w:color="auto"/>
              <w:left w:val="single" w:sz="4" w:space="0" w:color="auto"/>
              <w:bottom w:val="single" w:sz="4" w:space="0" w:color="auto"/>
              <w:right w:val="single" w:sz="4" w:space="0" w:color="auto"/>
            </w:tcBorders>
            <w:vAlign w:val="center"/>
          </w:tcPr>
          <w:p w14:paraId="2988C779" w14:textId="77777777" w:rsidR="00C62965" w:rsidRPr="00C62965" w:rsidRDefault="00C62965" w:rsidP="004607AA">
            <w:pPr>
              <w:pStyle w:val="TAL"/>
              <w:jc w:val="both"/>
              <w:rPr>
                <w:rFonts w:ascii="Times New Roman" w:hAnsi="Times New Roman" w:cs="Times New Roman"/>
                <w:lang w:eastAsia="en-GB"/>
              </w:rPr>
            </w:pPr>
            <w:r w:rsidRPr="00C62965">
              <w:rPr>
                <w:rFonts w:ascii="Times New Roman" w:hAnsi="Times New Roman" w:cs="Times New Roman"/>
                <w:lang w:eastAsia="en-GB"/>
              </w:rPr>
              <w:t>PSFCH candidate resource type</w:t>
            </w:r>
          </w:p>
        </w:tc>
        <w:tc>
          <w:tcPr>
            <w:tcW w:w="907" w:type="dxa"/>
            <w:tcBorders>
              <w:top w:val="single" w:sz="4" w:space="0" w:color="auto"/>
              <w:left w:val="single" w:sz="4" w:space="0" w:color="auto"/>
              <w:bottom w:val="single" w:sz="4" w:space="0" w:color="auto"/>
              <w:right w:val="single" w:sz="4" w:space="0" w:color="auto"/>
            </w:tcBorders>
            <w:vAlign w:val="center"/>
          </w:tcPr>
          <w:p w14:paraId="7F593629" w14:textId="77777777" w:rsidR="00C62965" w:rsidRPr="00C62965" w:rsidRDefault="00C62965" w:rsidP="004607AA">
            <w:pPr>
              <w:pStyle w:val="TAL"/>
              <w:jc w:val="center"/>
              <w:rPr>
                <w:rFonts w:ascii="Times New Roman" w:hAnsi="Times New Roman" w:cs="Times New Roma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1C7FAE7E" w14:textId="77777777" w:rsidR="00C62965" w:rsidRPr="00C62965" w:rsidRDefault="00C62965" w:rsidP="004607AA">
            <w:pPr>
              <w:pStyle w:val="TAC"/>
              <w:rPr>
                <w:rFonts w:ascii="Times New Roman" w:hAnsi="Times New Roman" w:cs="Times New Roman"/>
                <w:lang w:eastAsia="en-GB"/>
              </w:rPr>
            </w:pPr>
            <w:r w:rsidRPr="00C62965">
              <w:rPr>
                <w:rFonts w:ascii="Times New Roman" w:hAnsi="Times New Roman" w:cs="Times New Roman"/>
                <w:lang w:eastAsia="zh-CN"/>
              </w:rPr>
              <w:t>allocSubCH</w:t>
            </w:r>
          </w:p>
        </w:tc>
      </w:tr>
      <w:tr w:rsidR="00C62965" w:rsidRPr="00C62965" w14:paraId="5383FB49" w14:textId="77777777" w:rsidTr="002D78B2">
        <w:trPr>
          <w:trHeight w:val="58"/>
        </w:trPr>
        <w:tc>
          <w:tcPr>
            <w:tcW w:w="1780" w:type="dxa"/>
            <w:vMerge/>
            <w:tcBorders>
              <w:left w:val="single" w:sz="4" w:space="0" w:color="auto"/>
              <w:right w:val="single" w:sz="4" w:space="0" w:color="auto"/>
            </w:tcBorders>
          </w:tcPr>
          <w:p w14:paraId="20317093" w14:textId="77777777" w:rsidR="00C62965" w:rsidRPr="00C62965" w:rsidRDefault="00C62965" w:rsidP="004607AA">
            <w:pPr>
              <w:pStyle w:val="TAL"/>
              <w:rPr>
                <w:rFonts w:ascii="Times New Roman" w:hAnsi="Times New Roman" w:cs="Times New Roman"/>
                <w:lang w:eastAsia="en-GB"/>
              </w:rPr>
            </w:pPr>
          </w:p>
        </w:tc>
        <w:tc>
          <w:tcPr>
            <w:tcW w:w="3639" w:type="dxa"/>
            <w:gridSpan w:val="3"/>
            <w:tcBorders>
              <w:top w:val="single" w:sz="4" w:space="0" w:color="auto"/>
              <w:left w:val="single" w:sz="4" w:space="0" w:color="auto"/>
              <w:bottom w:val="single" w:sz="4" w:space="0" w:color="auto"/>
              <w:right w:val="single" w:sz="4" w:space="0" w:color="auto"/>
            </w:tcBorders>
            <w:vAlign w:val="center"/>
          </w:tcPr>
          <w:p w14:paraId="23B86B54" w14:textId="77777777" w:rsidR="00C62965" w:rsidRPr="00C62965" w:rsidRDefault="00C62965" w:rsidP="004607AA">
            <w:pPr>
              <w:pStyle w:val="TAL"/>
              <w:jc w:val="both"/>
              <w:rPr>
                <w:rFonts w:ascii="Times New Roman" w:hAnsi="Times New Roman" w:cs="Times New Roman"/>
                <w:lang w:eastAsia="en-GB"/>
              </w:rPr>
            </w:pPr>
            <w:r w:rsidRPr="00C62965">
              <w:rPr>
                <w:rFonts w:ascii="Times New Roman" w:hAnsi="Times New Roman" w:cs="Times New Roman"/>
                <w:lang w:eastAsia="en-GB"/>
              </w:rPr>
              <w:t>Set of PRBs for PSFCH transmission</w:t>
            </w:r>
          </w:p>
        </w:tc>
        <w:tc>
          <w:tcPr>
            <w:tcW w:w="907" w:type="dxa"/>
            <w:tcBorders>
              <w:top w:val="single" w:sz="4" w:space="0" w:color="auto"/>
              <w:left w:val="single" w:sz="4" w:space="0" w:color="auto"/>
              <w:bottom w:val="single" w:sz="4" w:space="0" w:color="auto"/>
              <w:right w:val="single" w:sz="4" w:space="0" w:color="auto"/>
            </w:tcBorders>
            <w:vAlign w:val="center"/>
          </w:tcPr>
          <w:p w14:paraId="74FA4AA2" w14:textId="77777777" w:rsidR="00C62965" w:rsidRPr="00C62965" w:rsidRDefault="00C62965" w:rsidP="004607AA">
            <w:pPr>
              <w:pStyle w:val="TAL"/>
              <w:jc w:val="center"/>
              <w:rPr>
                <w:rFonts w:ascii="Times New Roman" w:hAnsi="Times New Roman" w:cs="Times New Roma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06A6AB1D" w14:textId="77777777" w:rsidR="004607AA" w:rsidRDefault="00C62965" w:rsidP="004607AA">
            <w:pPr>
              <w:pStyle w:val="TAC"/>
              <w:rPr>
                <w:rFonts w:ascii="Times New Roman" w:hAnsi="Times New Roman" w:cs="Times New Roman"/>
                <w:lang w:eastAsia="zh-CN"/>
              </w:rPr>
            </w:pPr>
            <w:r w:rsidRPr="00C62965">
              <w:rPr>
                <w:rFonts w:ascii="Times New Roman" w:hAnsi="Times New Roman" w:cs="Times New Roman"/>
                <w:lang w:eastAsia="zh-CN"/>
              </w:rPr>
              <w:t>ones(1,100) for 40 MHz</w:t>
            </w:r>
          </w:p>
          <w:p w14:paraId="2C135A69" w14:textId="2AC840C5" w:rsidR="00C62965" w:rsidRDefault="00C62965" w:rsidP="004607AA">
            <w:pPr>
              <w:pStyle w:val="TAC"/>
              <w:rPr>
                <w:rFonts w:ascii="Times New Roman" w:hAnsi="Times New Roman" w:cs="Times New Roman"/>
                <w:lang w:eastAsia="zh-CN"/>
              </w:rPr>
            </w:pPr>
            <w:r w:rsidRPr="00C62965">
              <w:rPr>
                <w:rFonts w:ascii="Times New Roman" w:hAnsi="Times New Roman" w:cs="Times New Roman"/>
                <w:lang w:eastAsia="zh-CN"/>
              </w:rPr>
              <w:t>ones(1,</w:t>
            </w:r>
            <w:r w:rsidR="004607AA">
              <w:rPr>
                <w:rFonts w:ascii="Times New Roman" w:hAnsi="Times New Roman" w:cs="Times New Roman"/>
                <w:lang w:eastAsia="zh-CN"/>
              </w:rPr>
              <w:t>7</w:t>
            </w:r>
            <w:r w:rsidRPr="00C62965">
              <w:rPr>
                <w:rFonts w:ascii="Times New Roman" w:hAnsi="Times New Roman" w:cs="Times New Roman"/>
                <w:lang w:eastAsia="zh-CN"/>
              </w:rPr>
              <w:t xml:space="preserve">0) for </w:t>
            </w:r>
            <w:r w:rsidR="004607AA">
              <w:rPr>
                <w:rFonts w:ascii="Times New Roman" w:hAnsi="Times New Roman" w:cs="Times New Roman"/>
                <w:lang w:eastAsia="zh-CN"/>
              </w:rPr>
              <w:t>3</w:t>
            </w:r>
            <w:r w:rsidRPr="00C62965">
              <w:rPr>
                <w:rFonts w:ascii="Times New Roman" w:hAnsi="Times New Roman" w:cs="Times New Roman"/>
                <w:lang w:eastAsia="zh-CN"/>
              </w:rPr>
              <w:t>0 MHz</w:t>
            </w:r>
          </w:p>
          <w:p w14:paraId="410E0FE1" w14:textId="33FAFA2D" w:rsidR="004607AA" w:rsidRPr="004607AA" w:rsidRDefault="004607AA" w:rsidP="004607AA">
            <w:pPr>
              <w:pStyle w:val="TAC"/>
              <w:rPr>
                <w:rFonts w:ascii="Times New Roman" w:eastAsiaTheme="minorEastAsia" w:hAnsi="Times New Roman" w:cs="Times New Roman"/>
                <w:lang w:eastAsia="zh-CN"/>
              </w:rPr>
            </w:pPr>
            <w:r w:rsidRPr="00C62965">
              <w:rPr>
                <w:rFonts w:ascii="Times New Roman" w:hAnsi="Times New Roman" w:cs="Times New Roman"/>
                <w:lang w:eastAsia="zh-CN"/>
              </w:rPr>
              <w:t>ones(1,</w:t>
            </w:r>
            <w:r>
              <w:rPr>
                <w:rFonts w:ascii="Times New Roman" w:hAnsi="Times New Roman" w:cs="Times New Roman"/>
                <w:lang w:eastAsia="zh-CN"/>
              </w:rPr>
              <w:t>2</w:t>
            </w:r>
            <w:r w:rsidRPr="00C62965">
              <w:rPr>
                <w:rFonts w:ascii="Times New Roman" w:hAnsi="Times New Roman" w:cs="Times New Roman"/>
                <w:lang w:eastAsia="zh-CN"/>
              </w:rPr>
              <w:t xml:space="preserve">0) for </w:t>
            </w:r>
            <w:r>
              <w:rPr>
                <w:rFonts w:ascii="Times New Roman" w:hAnsi="Times New Roman" w:cs="Times New Roman"/>
                <w:lang w:eastAsia="zh-CN"/>
              </w:rPr>
              <w:t>10</w:t>
            </w:r>
            <w:r w:rsidRPr="00C62965">
              <w:rPr>
                <w:rFonts w:ascii="Times New Roman" w:hAnsi="Times New Roman" w:cs="Times New Roman"/>
                <w:lang w:eastAsia="zh-CN"/>
              </w:rPr>
              <w:t xml:space="preserve"> MHz</w:t>
            </w:r>
          </w:p>
        </w:tc>
      </w:tr>
      <w:tr w:rsidR="00C62965" w:rsidRPr="00C62965" w14:paraId="4100799F" w14:textId="77777777" w:rsidTr="002D78B2">
        <w:trPr>
          <w:trHeight w:val="58"/>
        </w:trPr>
        <w:tc>
          <w:tcPr>
            <w:tcW w:w="1780" w:type="dxa"/>
            <w:vMerge/>
            <w:tcBorders>
              <w:left w:val="single" w:sz="4" w:space="0" w:color="auto"/>
              <w:right w:val="single" w:sz="4" w:space="0" w:color="auto"/>
            </w:tcBorders>
          </w:tcPr>
          <w:p w14:paraId="094C037A" w14:textId="77777777" w:rsidR="00C62965" w:rsidRPr="00C62965" w:rsidRDefault="00C62965" w:rsidP="004607AA">
            <w:pPr>
              <w:pStyle w:val="TAL"/>
              <w:rPr>
                <w:rFonts w:ascii="Times New Roman" w:hAnsi="Times New Roman" w:cs="Times New Roman"/>
                <w:lang w:eastAsia="en-GB"/>
              </w:rPr>
            </w:pPr>
          </w:p>
        </w:tc>
        <w:tc>
          <w:tcPr>
            <w:tcW w:w="3639" w:type="dxa"/>
            <w:gridSpan w:val="3"/>
            <w:tcBorders>
              <w:top w:val="single" w:sz="4" w:space="0" w:color="auto"/>
              <w:left w:val="single" w:sz="4" w:space="0" w:color="auto"/>
              <w:bottom w:val="single" w:sz="4" w:space="0" w:color="auto"/>
              <w:right w:val="single" w:sz="4" w:space="0" w:color="auto"/>
            </w:tcBorders>
            <w:vAlign w:val="center"/>
          </w:tcPr>
          <w:p w14:paraId="442E1EA3" w14:textId="77777777" w:rsidR="00C62965" w:rsidRPr="00C62965" w:rsidRDefault="00C62965" w:rsidP="004607AA">
            <w:pPr>
              <w:pStyle w:val="TAL"/>
              <w:jc w:val="both"/>
              <w:rPr>
                <w:rFonts w:ascii="Times New Roman" w:hAnsi="Times New Roman" w:cs="Times New Roman"/>
                <w:lang w:eastAsia="en-GB"/>
              </w:rPr>
            </w:pPr>
            <w:r w:rsidRPr="00C62965">
              <w:rPr>
                <w:rFonts w:ascii="Times New Roman" w:hAnsi="Times New Roman" w:cs="Times New Roman"/>
                <w:lang w:eastAsia="en-GB"/>
              </w:rPr>
              <w:t>PSSCH RSRP threshold</w:t>
            </w:r>
          </w:p>
        </w:tc>
        <w:tc>
          <w:tcPr>
            <w:tcW w:w="907" w:type="dxa"/>
            <w:tcBorders>
              <w:top w:val="single" w:sz="4" w:space="0" w:color="auto"/>
              <w:left w:val="single" w:sz="4" w:space="0" w:color="auto"/>
              <w:bottom w:val="single" w:sz="4" w:space="0" w:color="auto"/>
              <w:right w:val="single" w:sz="4" w:space="0" w:color="auto"/>
            </w:tcBorders>
            <w:vAlign w:val="center"/>
          </w:tcPr>
          <w:p w14:paraId="385A1959" w14:textId="77777777" w:rsidR="00C62965" w:rsidRPr="00C62965" w:rsidRDefault="00C62965" w:rsidP="004607AA">
            <w:pPr>
              <w:pStyle w:val="TAL"/>
              <w:jc w:val="center"/>
              <w:rPr>
                <w:rFonts w:ascii="Times New Roman" w:hAnsi="Times New Roman" w:cs="Times New Roma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738B45C5" w14:textId="77777777" w:rsidR="00C62965" w:rsidRPr="00C62965" w:rsidRDefault="00C62965" w:rsidP="004607AA">
            <w:pPr>
              <w:pStyle w:val="TAC"/>
              <w:rPr>
                <w:rFonts w:ascii="Times New Roman" w:hAnsi="Times New Roman" w:cs="Times New Roman"/>
                <w:lang w:eastAsia="en-GB"/>
              </w:rPr>
            </w:pPr>
            <w:r w:rsidRPr="00C62965">
              <w:rPr>
                <w:rFonts w:ascii="Times New Roman" w:hAnsi="Times New Roman" w:cs="Times New Roman"/>
                <w:lang w:eastAsia="zh-CN"/>
              </w:rPr>
              <w:t>66 (infinity dBm)</w:t>
            </w:r>
          </w:p>
        </w:tc>
      </w:tr>
      <w:tr w:rsidR="00C62965" w:rsidRPr="00C62965" w14:paraId="02643985" w14:textId="77777777" w:rsidTr="002D78B2">
        <w:trPr>
          <w:trHeight w:val="58"/>
        </w:trPr>
        <w:tc>
          <w:tcPr>
            <w:tcW w:w="1780" w:type="dxa"/>
            <w:vMerge/>
            <w:tcBorders>
              <w:left w:val="single" w:sz="4" w:space="0" w:color="auto"/>
              <w:right w:val="single" w:sz="4" w:space="0" w:color="auto"/>
            </w:tcBorders>
          </w:tcPr>
          <w:p w14:paraId="4A46A7B2" w14:textId="77777777" w:rsidR="00C62965" w:rsidRPr="00C62965" w:rsidRDefault="00C62965" w:rsidP="004607AA">
            <w:pPr>
              <w:pStyle w:val="TAL"/>
              <w:rPr>
                <w:rFonts w:ascii="Times New Roman" w:hAnsi="Times New Roman" w:cs="Times New Roman"/>
                <w:lang w:eastAsia="en-GB"/>
              </w:rPr>
            </w:pPr>
          </w:p>
        </w:tc>
        <w:tc>
          <w:tcPr>
            <w:tcW w:w="3639" w:type="dxa"/>
            <w:gridSpan w:val="3"/>
            <w:tcBorders>
              <w:top w:val="single" w:sz="4" w:space="0" w:color="auto"/>
              <w:left w:val="single" w:sz="4" w:space="0" w:color="auto"/>
              <w:bottom w:val="single" w:sz="4" w:space="0" w:color="auto"/>
              <w:right w:val="single" w:sz="4" w:space="0" w:color="auto"/>
            </w:tcBorders>
            <w:vAlign w:val="center"/>
          </w:tcPr>
          <w:p w14:paraId="139C36D3" w14:textId="77777777" w:rsidR="00C62965" w:rsidRPr="00C62965" w:rsidRDefault="00C62965" w:rsidP="004607AA">
            <w:pPr>
              <w:pStyle w:val="TAL"/>
              <w:jc w:val="both"/>
              <w:rPr>
                <w:rFonts w:ascii="Times New Roman" w:hAnsi="Times New Roman" w:cs="Times New Roman"/>
                <w:lang w:eastAsia="en-GB"/>
              </w:rPr>
            </w:pPr>
            <w:r w:rsidRPr="00C62965">
              <w:rPr>
                <w:rFonts w:ascii="Times New Roman" w:hAnsi="Times New Roman" w:cs="Times New Roman"/>
                <w:lang w:eastAsia="en-GB"/>
              </w:rPr>
              <w:t>Synchronization reference</w:t>
            </w:r>
          </w:p>
        </w:tc>
        <w:tc>
          <w:tcPr>
            <w:tcW w:w="907" w:type="dxa"/>
            <w:tcBorders>
              <w:top w:val="single" w:sz="4" w:space="0" w:color="auto"/>
              <w:left w:val="single" w:sz="4" w:space="0" w:color="auto"/>
              <w:bottom w:val="single" w:sz="4" w:space="0" w:color="auto"/>
              <w:right w:val="single" w:sz="4" w:space="0" w:color="auto"/>
            </w:tcBorders>
            <w:vAlign w:val="center"/>
          </w:tcPr>
          <w:p w14:paraId="6AF00A5A" w14:textId="77777777" w:rsidR="00C62965" w:rsidRPr="00C62965" w:rsidRDefault="00C62965" w:rsidP="004607AA">
            <w:pPr>
              <w:pStyle w:val="TAL"/>
              <w:jc w:val="center"/>
              <w:rPr>
                <w:rFonts w:ascii="Times New Roman" w:hAnsi="Times New Roman" w:cs="Times New Roma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15CA0666" w14:textId="77777777" w:rsidR="00C62965" w:rsidRPr="00C62965" w:rsidRDefault="00C62965" w:rsidP="004607AA">
            <w:pPr>
              <w:pStyle w:val="TAC"/>
              <w:rPr>
                <w:rFonts w:ascii="Times New Roman" w:hAnsi="Times New Roman" w:cs="Times New Roman"/>
                <w:lang w:eastAsia="en-GB"/>
              </w:rPr>
            </w:pPr>
            <w:r w:rsidRPr="00C62965">
              <w:rPr>
                <w:rFonts w:ascii="Times New Roman" w:hAnsi="Times New Roman" w:cs="Times New Roman"/>
                <w:lang w:eastAsia="zh-CN"/>
              </w:rPr>
              <w:t>GNSS</w:t>
            </w:r>
          </w:p>
        </w:tc>
      </w:tr>
      <w:tr w:rsidR="00C62965" w:rsidRPr="00C62965" w14:paraId="621876A2" w14:textId="77777777" w:rsidTr="002D78B2">
        <w:trPr>
          <w:trHeight w:val="58"/>
        </w:trPr>
        <w:tc>
          <w:tcPr>
            <w:tcW w:w="1780" w:type="dxa"/>
            <w:vMerge/>
            <w:tcBorders>
              <w:left w:val="single" w:sz="4" w:space="0" w:color="auto"/>
              <w:right w:val="single" w:sz="4" w:space="0" w:color="auto"/>
            </w:tcBorders>
          </w:tcPr>
          <w:p w14:paraId="59FF5B36" w14:textId="77777777" w:rsidR="00C62965" w:rsidRPr="00C62965" w:rsidRDefault="00C62965" w:rsidP="004607AA">
            <w:pPr>
              <w:pStyle w:val="TAL"/>
              <w:rPr>
                <w:rFonts w:ascii="Times New Roman" w:hAnsi="Times New Roman" w:cs="Times New Roman"/>
                <w:lang w:eastAsia="en-GB"/>
              </w:rPr>
            </w:pPr>
          </w:p>
        </w:tc>
        <w:tc>
          <w:tcPr>
            <w:tcW w:w="3639" w:type="dxa"/>
            <w:gridSpan w:val="3"/>
            <w:tcBorders>
              <w:top w:val="single" w:sz="4" w:space="0" w:color="auto"/>
              <w:left w:val="single" w:sz="4" w:space="0" w:color="auto"/>
              <w:bottom w:val="single" w:sz="4" w:space="0" w:color="auto"/>
              <w:right w:val="single" w:sz="4" w:space="0" w:color="auto"/>
            </w:tcBorders>
            <w:vAlign w:val="center"/>
          </w:tcPr>
          <w:p w14:paraId="345B13CB" w14:textId="77777777" w:rsidR="00C62965" w:rsidRPr="00C62965" w:rsidRDefault="00C62965" w:rsidP="004607AA">
            <w:pPr>
              <w:pStyle w:val="TAL"/>
              <w:jc w:val="both"/>
              <w:rPr>
                <w:rFonts w:ascii="Times New Roman" w:hAnsi="Times New Roman" w:cs="Times New Roman"/>
                <w:lang w:eastAsia="en-GB"/>
              </w:rPr>
            </w:pPr>
            <w:r w:rsidRPr="00C62965">
              <w:rPr>
                <w:rFonts w:ascii="Times New Roman" w:hAnsi="Times New Roman" w:cs="Times New Roman"/>
                <w:lang w:eastAsia="en-GB"/>
              </w:rPr>
              <w:t>Subchannel size</w:t>
            </w:r>
          </w:p>
        </w:tc>
        <w:tc>
          <w:tcPr>
            <w:tcW w:w="907" w:type="dxa"/>
            <w:tcBorders>
              <w:top w:val="single" w:sz="4" w:space="0" w:color="auto"/>
              <w:left w:val="single" w:sz="4" w:space="0" w:color="auto"/>
              <w:bottom w:val="single" w:sz="4" w:space="0" w:color="auto"/>
              <w:right w:val="single" w:sz="4" w:space="0" w:color="auto"/>
            </w:tcBorders>
            <w:vAlign w:val="center"/>
          </w:tcPr>
          <w:p w14:paraId="25130FD1" w14:textId="77777777" w:rsidR="00C62965" w:rsidRPr="00C62965" w:rsidRDefault="00C62965" w:rsidP="004607AA">
            <w:pPr>
              <w:pStyle w:val="TAL"/>
              <w:jc w:val="center"/>
              <w:rPr>
                <w:rFonts w:ascii="Times New Roman" w:hAnsi="Times New Roman" w:cs="Times New Roman"/>
                <w:lang w:eastAsia="en-GB"/>
              </w:rPr>
            </w:pPr>
            <w:r w:rsidRPr="00C62965">
              <w:rPr>
                <w:rFonts w:ascii="Times New Roman" w:hAnsi="Times New Roman" w:cs="Times New Roman"/>
                <w:lang w:eastAsia="en-GB"/>
              </w:rPr>
              <w:t>PRBs</w:t>
            </w:r>
          </w:p>
        </w:tc>
        <w:tc>
          <w:tcPr>
            <w:tcW w:w="3295" w:type="dxa"/>
            <w:tcBorders>
              <w:top w:val="single" w:sz="4" w:space="0" w:color="auto"/>
              <w:left w:val="single" w:sz="4" w:space="0" w:color="auto"/>
              <w:bottom w:val="single" w:sz="4" w:space="0" w:color="auto"/>
              <w:right w:val="single" w:sz="4" w:space="0" w:color="auto"/>
            </w:tcBorders>
            <w:vAlign w:val="center"/>
          </w:tcPr>
          <w:p w14:paraId="675279D3" w14:textId="77777777" w:rsidR="00C62965" w:rsidRPr="00C62965" w:rsidRDefault="00C62965" w:rsidP="004607AA">
            <w:pPr>
              <w:pStyle w:val="TAC"/>
              <w:rPr>
                <w:rFonts w:ascii="Times New Roman" w:hAnsi="Times New Roman" w:cs="Times New Roman"/>
                <w:lang w:eastAsia="en-GB"/>
              </w:rPr>
            </w:pPr>
            <w:r w:rsidRPr="00C62965">
              <w:rPr>
                <w:rFonts w:ascii="Times New Roman" w:hAnsi="Times New Roman" w:cs="Times New Roman"/>
                <w:lang w:eastAsia="zh-CN"/>
              </w:rPr>
              <w:t>10</w:t>
            </w:r>
          </w:p>
        </w:tc>
      </w:tr>
      <w:tr w:rsidR="00C62965" w:rsidRPr="00C62965" w14:paraId="08C1BD3E" w14:textId="77777777" w:rsidTr="002D78B2">
        <w:trPr>
          <w:trHeight w:val="58"/>
        </w:trPr>
        <w:tc>
          <w:tcPr>
            <w:tcW w:w="1780" w:type="dxa"/>
            <w:vMerge/>
            <w:tcBorders>
              <w:left w:val="single" w:sz="4" w:space="0" w:color="auto"/>
              <w:right w:val="single" w:sz="4" w:space="0" w:color="auto"/>
            </w:tcBorders>
          </w:tcPr>
          <w:p w14:paraId="5F8BFCAA" w14:textId="77777777" w:rsidR="00C62965" w:rsidRPr="00C62965" w:rsidRDefault="00C62965" w:rsidP="004607AA">
            <w:pPr>
              <w:pStyle w:val="TAL"/>
              <w:rPr>
                <w:rFonts w:ascii="Times New Roman" w:hAnsi="Times New Roman" w:cs="Times New Roman"/>
                <w:lang w:eastAsia="en-GB"/>
              </w:rPr>
            </w:pPr>
          </w:p>
        </w:tc>
        <w:tc>
          <w:tcPr>
            <w:tcW w:w="3639" w:type="dxa"/>
            <w:gridSpan w:val="3"/>
            <w:tcBorders>
              <w:top w:val="single" w:sz="4" w:space="0" w:color="auto"/>
              <w:left w:val="single" w:sz="4" w:space="0" w:color="auto"/>
              <w:bottom w:val="single" w:sz="4" w:space="0" w:color="auto"/>
              <w:right w:val="single" w:sz="4" w:space="0" w:color="auto"/>
            </w:tcBorders>
            <w:vAlign w:val="center"/>
          </w:tcPr>
          <w:p w14:paraId="18690178" w14:textId="77777777" w:rsidR="00C62965" w:rsidRPr="00C62965" w:rsidRDefault="00C62965" w:rsidP="004607AA">
            <w:pPr>
              <w:pStyle w:val="TAL"/>
              <w:jc w:val="both"/>
              <w:rPr>
                <w:rFonts w:ascii="Times New Roman" w:hAnsi="Times New Roman" w:cs="Times New Roman"/>
                <w:lang w:eastAsia="en-GB"/>
              </w:rPr>
            </w:pPr>
            <w:r w:rsidRPr="00C62965">
              <w:rPr>
                <w:rFonts w:ascii="Times New Roman" w:hAnsi="Times New Roman" w:cs="Times New Roman"/>
                <w:lang w:eastAsia="en-GB"/>
              </w:rPr>
              <w:t>Number of sub-channels</w:t>
            </w:r>
          </w:p>
        </w:tc>
        <w:tc>
          <w:tcPr>
            <w:tcW w:w="907" w:type="dxa"/>
            <w:tcBorders>
              <w:top w:val="single" w:sz="4" w:space="0" w:color="auto"/>
              <w:left w:val="single" w:sz="4" w:space="0" w:color="auto"/>
              <w:bottom w:val="single" w:sz="4" w:space="0" w:color="auto"/>
              <w:right w:val="single" w:sz="4" w:space="0" w:color="auto"/>
            </w:tcBorders>
            <w:vAlign w:val="center"/>
          </w:tcPr>
          <w:p w14:paraId="0F6A07CD" w14:textId="77777777" w:rsidR="00C62965" w:rsidRPr="00C62965" w:rsidRDefault="00C62965" w:rsidP="004607AA">
            <w:pPr>
              <w:pStyle w:val="TAL"/>
              <w:jc w:val="center"/>
              <w:rPr>
                <w:rFonts w:ascii="Times New Roman" w:hAnsi="Times New Roman" w:cs="Times New Roma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71BA0794" w14:textId="212E29C4" w:rsidR="00C62965" w:rsidRPr="00C62965" w:rsidRDefault="004607AA" w:rsidP="004607AA">
            <w:pPr>
              <w:pStyle w:val="TAC"/>
              <w:rPr>
                <w:rFonts w:ascii="Times New Roman" w:hAnsi="Times New Roman" w:cs="Times New Roman"/>
                <w:lang w:eastAsia="en-GB"/>
              </w:rPr>
            </w:pPr>
            <w:r>
              <w:rPr>
                <w:rFonts w:ascii="Times New Roman" w:hAnsi="Times New Roman" w:cs="Times New Roman"/>
                <w:lang w:eastAsia="zh-CN"/>
              </w:rPr>
              <w:t xml:space="preserve">2 for 10MHz, 7 for 30MHz and </w:t>
            </w:r>
            <w:r w:rsidR="00C62965" w:rsidRPr="00C62965">
              <w:rPr>
                <w:rFonts w:ascii="Times New Roman" w:hAnsi="Times New Roman" w:cs="Times New Roman"/>
                <w:lang w:eastAsia="zh-CN"/>
              </w:rPr>
              <w:t>10 for 40 MHz</w:t>
            </w:r>
          </w:p>
        </w:tc>
      </w:tr>
      <w:tr w:rsidR="00C62965" w:rsidRPr="00C62965" w14:paraId="0BDF3845" w14:textId="77777777" w:rsidTr="002D78B2">
        <w:trPr>
          <w:trHeight w:val="58"/>
        </w:trPr>
        <w:tc>
          <w:tcPr>
            <w:tcW w:w="1780" w:type="dxa"/>
            <w:vMerge/>
            <w:tcBorders>
              <w:left w:val="single" w:sz="4" w:space="0" w:color="auto"/>
              <w:right w:val="single" w:sz="4" w:space="0" w:color="auto"/>
            </w:tcBorders>
          </w:tcPr>
          <w:p w14:paraId="0B85AC66" w14:textId="77777777" w:rsidR="00C62965" w:rsidRPr="00C62965" w:rsidRDefault="00C62965" w:rsidP="004607AA">
            <w:pPr>
              <w:pStyle w:val="TAL"/>
              <w:rPr>
                <w:rFonts w:ascii="Times New Roman" w:hAnsi="Times New Roman" w:cs="Times New Roman"/>
                <w:lang w:eastAsia="en-GB"/>
              </w:rPr>
            </w:pPr>
          </w:p>
        </w:tc>
        <w:tc>
          <w:tcPr>
            <w:tcW w:w="3639" w:type="dxa"/>
            <w:gridSpan w:val="3"/>
            <w:tcBorders>
              <w:top w:val="single" w:sz="4" w:space="0" w:color="auto"/>
              <w:left w:val="single" w:sz="4" w:space="0" w:color="auto"/>
              <w:bottom w:val="single" w:sz="4" w:space="0" w:color="auto"/>
              <w:right w:val="single" w:sz="4" w:space="0" w:color="auto"/>
            </w:tcBorders>
            <w:vAlign w:val="center"/>
          </w:tcPr>
          <w:p w14:paraId="2233735D" w14:textId="77777777" w:rsidR="00C62965" w:rsidRPr="00C62965" w:rsidRDefault="00C62965" w:rsidP="004607AA">
            <w:pPr>
              <w:pStyle w:val="TAL"/>
              <w:jc w:val="both"/>
              <w:rPr>
                <w:rFonts w:ascii="Times New Roman" w:hAnsi="Times New Roman" w:cs="Times New Roman"/>
                <w:lang w:eastAsia="en-GB"/>
              </w:rPr>
            </w:pPr>
            <w:r w:rsidRPr="00C62965">
              <w:rPr>
                <w:rFonts w:ascii="Times New Roman" w:hAnsi="Times New Roman" w:cs="Times New Roman"/>
                <w:lang w:eastAsia="en-GB"/>
              </w:rPr>
              <w:t>Start PRB for first sub-channel</w:t>
            </w:r>
          </w:p>
        </w:tc>
        <w:tc>
          <w:tcPr>
            <w:tcW w:w="907" w:type="dxa"/>
            <w:tcBorders>
              <w:top w:val="single" w:sz="4" w:space="0" w:color="auto"/>
              <w:left w:val="single" w:sz="4" w:space="0" w:color="auto"/>
              <w:bottom w:val="single" w:sz="4" w:space="0" w:color="auto"/>
              <w:right w:val="single" w:sz="4" w:space="0" w:color="auto"/>
            </w:tcBorders>
            <w:vAlign w:val="center"/>
          </w:tcPr>
          <w:p w14:paraId="2ADD7401" w14:textId="77777777" w:rsidR="00C62965" w:rsidRPr="00C62965" w:rsidRDefault="00C62965" w:rsidP="004607AA">
            <w:pPr>
              <w:pStyle w:val="TAL"/>
              <w:jc w:val="center"/>
              <w:rPr>
                <w:rFonts w:ascii="Times New Roman" w:hAnsi="Times New Roman" w:cs="Times New Roma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0CB80D34" w14:textId="77777777" w:rsidR="00C62965" w:rsidRPr="00C62965" w:rsidRDefault="00C62965" w:rsidP="004607AA">
            <w:pPr>
              <w:pStyle w:val="TAC"/>
              <w:rPr>
                <w:rFonts w:ascii="Times New Roman" w:hAnsi="Times New Roman" w:cs="Times New Roman"/>
                <w:lang w:eastAsia="en-GB"/>
              </w:rPr>
            </w:pPr>
            <w:r w:rsidRPr="00C62965">
              <w:rPr>
                <w:rFonts w:ascii="Times New Roman" w:hAnsi="Times New Roman" w:cs="Times New Roman"/>
                <w:lang w:eastAsia="zh-CN"/>
              </w:rPr>
              <w:t>0</w:t>
            </w:r>
          </w:p>
        </w:tc>
      </w:tr>
      <w:tr w:rsidR="00C62965" w:rsidRPr="00C62965" w14:paraId="2C5A61E8" w14:textId="77777777" w:rsidTr="002D78B2">
        <w:trPr>
          <w:trHeight w:val="58"/>
        </w:trPr>
        <w:tc>
          <w:tcPr>
            <w:tcW w:w="1780" w:type="dxa"/>
            <w:vMerge/>
            <w:tcBorders>
              <w:left w:val="single" w:sz="4" w:space="0" w:color="auto"/>
              <w:bottom w:val="single" w:sz="4" w:space="0" w:color="auto"/>
              <w:right w:val="single" w:sz="4" w:space="0" w:color="auto"/>
            </w:tcBorders>
          </w:tcPr>
          <w:p w14:paraId="0D7E6146" w14:textId="77777777" w:rsidR="00C62965" w:rsidRPr="00C62965" w:rsidRDefault="00C62965" w:rsidP="004607AA">
            <w:pPr>
              <w:pStyle w:val="TAL"/>
              <w:rPr>
                <w:rFonts w:ascii="Times New Roman" w:hAnsi="Times New Roman" w:cs="Times New Roman"/>
                <w:lang w:eastAsia="en-GB"/>
              </w:rPr>
            </w:pPr>
          </w:p>
        </w:tc>
        <w:tc>
          <w:tcPr>
            <w:tcW w:w="3639" w:type="dxa"/>
            <w:gridSpan w:val="3"/>
            <w:tcBorders>
              <w:top w:val="single" w:sz="4" w:space="0" w:color="auto"/>
              <w:left w:val="single" w:sz="4" w:space="0" w:color="auto"/>
              <w:bottom w:val="single" w:sz="4" w:space="0" w:color="auto"/>
              <w:right w:val="single" w:sz="4" w:space="0" w:color="auto"/>
            </w:tcBorders>
            <w:vAlign w:val="center"/>
          </w:tcPr>
          <w:p w14:paraId="4466625E" w14:textId="77777777" w:rsidR="00C62965" w:rsidRPr="00C62965" w:rsidRDefault="00C62965" w:rsidP="004607AA">
            <w:pPr>
              <w:pStyle w:val="TAL"/>
              <w:jc w:val="both"/>
              <w:rPr>
                <w:rFonts w:ascii="Times New Roman" w:hAnsi="Times New Roman" w:cs="Times New Roman"/>
                <w:lang w:eastAsia="en-GB"/>
              </w:rPr>
            </w:pPr>
            <w:r w:rsidRPr="00C62965">
              <w:rPr>
                <w:rFonts w:ascii="Times New Roman" w:hAnsi="Times New Roman" w:cs="Times New Roman"/>
                <w:lang w:eastAsia="en-GB"/>
              </w:rPr>
              <w:t>Time resource bitmap</w:t>
            </w:r>
          </w:p>
        </w:tc>
        <w:tc>
          <w:tcPr>
            <w:tcW w:w="907" w:type="dxa"/>
            <w:tcBorders>
              <w:top w:val="single" w:sz="4" w:space="0" w:color="auto"/>
              <w:left w:val="single" w:sz="4" w:space="0" w:color="auto"/>
              <w:bottom w:val="single" w:sz="4" w:space="0" w:color="auto"/>
              <w:right w:val="single" w:sz="4" w:space="0" w:color="auto"/>
            </w:tcBorders>
            <w:vAlign w:val="center"/>
          </w:tcPr>
          <w:p w14:paraId="26D882DF" w14:textId="77777777" w:rsidR="00C62965" w:rsidRPr="00C62965" w:rsidRDefault="00C62965" w:rsidP="004607AA">
            <w:pPr>
              <w:pStyle w:val="TAL"/>
              <w:jc w:val="center"/>
              <w:rPr>
                <w:rFonts w:ascii="Times New Roman" w:hAnsi="Times New Roman" w:cs="Times New Roma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5B216CDE" w14:textId="77777777" w:rsidR="00C62965" w:rsidRPr="00C62965" w:rsidRDefault="00C62965" w:rsidP="004607AA">
            <w:pPr>
              <w:pStyle w:val="TAC"/>
              <w:rPr>
                <w:rFonts w:ascii="Times New Roman" w:hAnsi="Times New Roman" w:cs="Times New Roman"/>
                <w:lang w:eastAsia="en-GB"/>
              </w:rPr>
            </w:pPr>
            <w:r w:rsidRPr="00C62965">
              <w:rPr>
                <w:rFonts w:ascii="Times New Roman" w:hAnsi="Times New Roman" w:cs="Times New Roman"/>
                <w:lang w:eastAsia="zh-CN"/>
              </w:rPr>
              <w:t>ones(1, 160)</w:t>
            </w:r>
          </w:p>
        </w:tc>
      </w:tr>
      <w:tr w:rsidR="00C62965" w:rsidRPr="00C62965" w14:paraId="7711D531" w14:textId="77777777" w:rsidTr="002D78B2">
        <w:trPr>
          <w:trHeight w:val="58"/>
        </w:trPr>
        <w:tc>
          <w:tcPr>
            <w:tcW w:w="9621" w:type="dxa"/>
            <w:gridSpan w:val="6"/>
            <w:tcBorders>
              <w:top w:val="single" w:sz="4" w:space="0" w:color="auto"/>
              <w:left w:val="single" w:sz="4" w:space="0" w:color="auto"/>
              <w:bottom w:val="single" w:sz="4" w:space="0" w:color="auto"/>
              <w:right w:val="single" w:sz="4" w:space="0" w:color="auto"/>
            </w:tcBorders>
            <w:vAlign w:val="center"/>
            <w:hideMark/>
          </w:tcPr>
          <w:p w14:paraId="226AD248" w14:textId="77777777" w:rsidR="00C62965" w:rsidRPr="00C62965" w:rsidRDefault="00C62965" w:rsidP="004607AA">
            <w:pPr>
              <w:pStyle w:val="TAN"/>
              <w:rPr>
                <w:rFonts w:ascii="Times New Roman" w:hAnsi="Times New Roman" w:cs="Times New Roman"/>
                <w:lang w:eastAsia="zh-CN"/>
              </w:rPr>
            </w:pPr>
            <w:r w:rsidRPr="00C62965">
              <w:rPr>
                <w:rFonts w:ascii="Times New Roman" w:hAnsi="Times New Roman" w:cs="Times New Roman"/>
                <w:lang w:eastAsia="en-GB"/>
              </w:rPr>
              <w:t>Note 1:</w:t>
            </w:r>
            <w:r w:rsidRPr="00C62965">
              <w:rPr>
                <w:rFonts w:ascii="Times New Roman" w:hAnsi="Times New Roman" w:cs="Times New Roman"/>
                <w:lang w:eastAsia="en-GB"/>
              </w:rPr>
              <w:tab/>
              <w:t>Point A coincides with minimum guard band as specified in Table 5.3.3-1 from TS 38.101-1 [6] for tested channel bandwidth and subcarrier spacing.</w:t>
            </w:r>
          </w:p>
        </w:tc>
      </w:tr>
    </w:tbl>
    <w:p w14:paraId="398A679C" w14:textId="00859BA8" w:rsidR="00C62965" w:rsidRPr="00C62965" w:rsidRDefault="00C62965" w:rsidP="00C62965">
      <w:pPr>
        <w:pStyle w:val="25"/>
        <w:spacing w:after="120"/>
        <w:rPr>
          <w:rFonts w:eastAsiaTheme="minorEastAsia"/>
        </w:rPr>
      </w:pPr>
    </w:p>
    <w:p w14:paraId="02910B93" w14:textId="7D7C97C7" w:rsidR="004607AA" w:rsidRPr="00C62965" w:rsidRDefault="004607AA" w:rsidP="004607AA">
      <w:pPr>
        <w:pStyle w:val="aff1"/>
        <w:rPr>
          <w:rFonts w:eastAsiaTheme="minorEastAsia"/>
        </w:rPr>
      </w:pPr>
      <w:r w:rsidRPr="00C62965">
        <w:rPr>
          <w:rFonts w:eastAsiaTheme="minorEastAsia"/>
        </w:rPr>
        <w:t>Table 2</w:t>
      </w:r>
      <w:r>
        <w:rPr>
          <w:rFonts w:eastAsiaTheme="minorEastAsia"/>
        </w:rPr>
        <w:t>-2</w:t>
      </w:r>
      <w:r w:rsidRPr="00C62965">
        <w:rPr>
          <w:rFonts w:eastAsiaTheme="minorEastAsia"/>
        </w:rPr>
        <w:t xml:space="preserve">: Proposed test parameters for </w:t>
      </w:r>
      <w:r w:rsidR="00526CF0">
        <w:rPr>
          <w:rFonts w:eastAsiaTheme="minorEastAsia"/>
        </w:rPr>
        <w:t xml:space="preserve">SL </w:t>
      </w:r>
      <w:r w:rsidRPr="00C62965">
        <w:rPr>
          <w:rFonts w:eastAsiaTheme="minorEastAsia"/>
        </w:rPr>
        <w:t>CA</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560"/>
        <w:gridCol w:w="1559"/>
        <w:gridCol w:w="1843"/>
        <w:gridCol w:w="1417"/>
        <w:gridCol w:w="1134"/>
        <w:gridCol w:w="1093"/>
      </w:tblGrid>
      <w:tr w:rsidR="004607AA" w:rsidRPr="00C25669" w14:paraId="5CA279C1" w14:textId="77777777" w:rsidTr="001F013E">
        <w:trPr>
          <w:cantSplit/>
          <w:trHeight w:val="369"/>
          <w:jc w:val="center"/>
        </w:trPr>
        <w:tc>
          <w:tcPr>
            <w:tcW w:w="1129" w:type="dxa"/>
            <w:vMerge w:val="restart"/>
            <w:vAlign w:val="center"/>
          </w:tcPr>
          <w:p w14:paraId="6A04A20C" w14:textId="77777777" w:rsidR="004607AA" w:rsidRPr="00526CF0" w:rsidRDefault="004607AA" w:rsidP="001F013E">
            <w:pPr>
              <w:pStyle w:val="TAH"/>
              <w:rPr>
                <w:sz w:val="20"/>
                <w:lang w:eastAsia="ko-KR"/>
              </w:rPr>
            </w:pPr>
            <w:r w:rsidRPr="00526CF0">
              <w:rPr>
                <w:rFonts w:hint="eastAsia"/>
                <w:sz w:val="20"/>
                <w:lang w:eastAsia="ko-KR"/>
              </w:rPr>
              <w:t>Test num.</w:t>
            </w:r>
          </w:p>
        </w:tc>
        <w:tc>
          <w:tcPr>
            <w:tcW w:w="1560" w:type="dxa"/>
            <w:vMerge w:val="restart"/>
            <w:vAlign w:val="center"/>
          </w:tcPr>
          <w:p w14:paraId="4EC9A703" w14:textId="77777777" w:rsidR="004607AA" w:rsidRPr="00526CF0" w:rsidRDefault="004607AA" w:rsidP="001F013E">
            <w:pPr>
              <w:pStyle w:val="TAH"/>
              <w:rPr>
                <w:sz w:val="20"/>
                <w:lang w:eastAsia="ko-KR"/>
              </w:rPr>
            </w:pPr>
            <w:r w:rsidRPr="00526CF0">
              <w:rPr>
                <w:rFonts w:hint="eastAsia"/>
                <w:sz w:val="20"/>
                <w:lang w:eastAsia="ko-KR"/>
              </w:rPr>
              <w:t>Reference channel</w:t>
            </w:r>
          </w:p>
        </w:tc>
        <w:tc>
          <w:tcPr>
            <w:tcW w:w="1559" w:type="dxa"/>
            <w:vMerge w:val="restart"/>
            <w:vAlign w:val="center"/>
          </w:tcPr>
          <w:p w14:paraId="2918F336" w14:textId="77777777" w:rsidR="004607AA" w:rsidRPr="00526CF0" w:rsidRDefault="004607AA" w:rsidP="001F013E">
            <w:pPr>
              <w:pStyle w:val="TAH"/>
              <w:rPr>
                <w:sz w:val="20"/>
                <w:lang w:eastAsia="ko-KR"/>
              </w:rPr>
            </w:pPr>
            <w:r w:rsidRPr="00526CF0">
              <w:rPr>
                <w:rFonts w:hint="eastAsia"/>
                <w:sz w:val="20"/>
                <w:lang w:eastAsia="ko-KR"/>
              </w:rPr>
              <w:t>Bandwidth</w:t>
            </w:r>
            <w:r w:rsidRPr="00526CF0">
              <w:rPr>
                <w:sz w:val="20"/>
                <w:lang w:eastAsia="ko-KR"/>
              </w:rPr>
              <w:t xml:space="preserve"> (MHz)/</w:t>
            </w:r>
            <w:r w:rsidRPr="00526CF0">
              <w:rPr>
                <w:sz w:val="20"/>
                <w:lang w:eastAsia="ko-KR"/>
              </w:rPr>
              <w:br/>
              <w:t>Subcarrier spacing(kHz)</w:t>
            </w:r>
          </w:p>
        </w:tc>
        <w:tc>
          <w:tcPr>
            <w:tcW w:w="1843" w:type="dxa"/>
            <w:vMerge w:val="restart"/>
            <w:vAlign w:val="center"/>
          </w:tcPr>
          <w:p w14:paraId="3D371F48" w14:textId="77777777" w:rsidR="004607AA" w:rsidRPr="00526CF0" w:rsidRDefault="004607AA" w:rsidP="001F013E">
            <w:pPr>
              <w:pStyle w:val="TAH"/>
              <w:rPr>
                <w:sz w:val="20"/>
                <w:lang w:eastAsia="ko-KR"/>
              </w:rPr>
            </w:pPr>
            <w:r w:rsidRPr="00526CF0">
              <w:rPr>
                <w:sz w:val="20"/>
                <w:lang w:eastAsia="ko-KR"/>
              </w:rPr>
              <w:t>Modulation format and code rate</w:t>
            </w:r>
          </w:p>
        </w:tc>
        <w:tc>
          <w:tcPr>
            <w:tcW w:w="1417" w:type="dxa"/>
            <w:vMerge w:val="restart"/>
            <w:vAlign w:val="center"/>
          </w:tcPr>
          <w:p w14:paraId="06B7DDA2" w14:textId="77777777" w:rsidR="004607AA" w:rsidRPr="00526CF0" w:rsidRDefault="004607AA" w:rsidP="001F013E">
            <w:pPr>
              <w:pStyle w:val="TAH"/>
              <w:rPr>
                <w:rFonts w:eastAsia="?? ??"/>
                <w:sz w:val="20"/>
              </w:rPr>
            </w:pPr>
            <w:r w:rsidRPr="00526CF0">
              <w:rPr>
                <w:rFonts w:eastAsia="?? ??"/>
                <w:sz w:val="20"/>
              </w:rPr>
              <w:t>Propagation condition</w:t>
            </w:r>
          </w:p>
        </w:tc>
        <w:tc>
          <w:tcPr>
            <w:tcW w:w="2227" w:type="dxa"/>
            <w:gridSpan w:val="2"/>
            <w:vAlign w:val="center"/>
          </w:tcPr>
          <w:p w14:paraId="56BE4679" w14:textId="77777777" w:rsidR="004607AA" w:rsidRPr="00526CF0" w:rsidRDefault="004607AA" w:rsidP="001F013E">
            <w:pPr>
              <w:pStyle w:val="TAH"/>
              <w:rPr>
                <w:rFonts w:eastAsia="?? ??"/>
                <w:sz w:val="20"/>
              </w:rPr>
            </w:pPr>
            <w:r w:rsidRPr="00526CF0">
              <w:rPr>
                <w:rFonts w:eastAsia="?? ??"/>
                <w:sz w:val="20"/>
              </w:rPr>
              <w:t>Reference value</w:t>
            </w:r>
          </w:p>
        </w:tc>
      </w:tr>
      <w:tr w:rsidR="004607AA" w:rsidRPr="00C25669" w14:paraId="7AAAA0A8" w14:textId="77777777" w:rsidTr="001F013E">
        <w:trPr>
          <w:cantSplit/>
          <w:trHeight w:val="253"/>
          <w:jc w:val="center"/>
        </w:trPr>
        <w:tc>
          <w:tcPr>
            <w:tcW w:w="1129" w:type="dxa"/>
            <w:vMerge/>
            <w:vAlign w:val="center"/>
          </w:tcPr>
          <w:p w14:paraId="6025CD3C" w14:textId="77777777" w:rsidR="004607AA" w:rsidRPr="00526CF0" w:rsidRDefault="004607AA" w:rsidP="001F013E">
            <w:pPr>
              <w:pStyle w:val="TAH"/>
              <w:rPr>
                <w:sz w:val="20"/>
                <w:lang w:eastAsia="ko-KR"/>
              </w:rPr>
            </w:pPr>
          </w:p>
        </w:tc>
        <w:tc>
          <w:tcPr>
            <w:tcW w:w="1560" w:type="dxa"/>
            <w:vMerge/>
            <w:vAlign w:val="center"/>
          </w:tcPr>
          <w:p w14:paraId="253F54C2" w14:textId="77777777" w:rsidR="004607AA" w:rsidRPr="00526CF0" w:rsidRDefault="004607AA" w:rsidP="001F013E">
            <w:pPr>
              <w:pStyle w:val="TAH"/>
              <w:rPr>
                <w:sz w:val="20"/>
                <w:lang w:eastAsia="ko-KR"/>
              </w:rPr>
            </w:pPr>
          </w:p>
        </w:tc>
        <w:tc>
          <w:tcPr>
            <w:tcW w:w="1559" w:type="dxa"/>
            <w:vMerge/>
            <w:vAlign w:val="center"/>
          </w:tcPr>
          <w:p w14:paraId="09A367C7" w14:textId="77777777" w:rsidR="004607AA" w:rsidRPr="00526CF0" w:rsidRDefault="004607AA" w:rsidP="001F013E">
            <w:pPr>
              <w:pStyle w:val="TAH"/>
              <w:rPr>
                <w:sz w:val="20"/>
                <w:lang w:eastAsia="ko-KR"/>
              </w:rPr>
            </w:pPr>
          </w:p>
        </w:tc>
        <w:tc>
          <w:tcPr>
            <w:tcW w:w="1843" w:type="dxa"/>
            <w:vMerge/>
            <w:vAlign w:val="center"/>
          </w:tcPr>
          <w:p w14:paraId="5CD0F3D7" w14:textId="77777777" w:rsidR="004607AA" w:rsidRPr="00526CF0" w:rsidRDefault="004607AA" w:rsidP="001F013E">
            <w:pPr>
              <w:pStyle w:val="TAH"/>
              <w:rPr>
                <w:sz w:val="20"/>
                <w:lang w:eastAsia="ko-KR"/>
              </w:rPr>
            </w:pPr>
          </w:p>
        </w:tc>
        <w:tc>
          <w:tcPr>
            <w:tcW w:w="1417" w:type="dxa"/>
            <w:vMerge/>
            <w:vAlign w:val="center"/>
          </w:tcPr>
          <w:p w14:paraId="572761EF" w14:textId="77777777" w:rsidR="004607AA" w:rsidRPr="00526CF0" w:rsidRDefault="004607AA" w:rsidP="001F013E">
            <w:pPr>
              <w:pStyle w:val="TAH"/>
              <w:rPr>
                <w:rFonts w:eastAsia="?? ??"/>
                <w:sz w:val="20"/>
              </w:rPr>
            </w:pPr>
          </w:p>
        </w:tc>
        <w:tc>
          <w:tcPr>
            <w:tcW w:w="1134" w:type="dxa"/>
            <w:vAlign w:val="center"/>
          </w:tcPr>
          <w:p w14:paraId="1CE4FE12" w14:textId="77777777" w:rsidR="004607AA" w:rsidRPr="00526CF0" w:rsidRDefault="004607AA" w:rsidP="001F013E">
            <w:pPr>
              <w:pStyle w:val="TAH"/>
              <w:rPr>
                <w:sz w:val="20"/>
                <w:lang w:eastAsia="ko-KR"/>
              </w:rPr>
            </w:pPr>
            <w:r w:rsidRPr="00526CF0">
              <w:rPr>
                <w:rFonts w:hint="eastAsia"/>
                <w:sz w:val="20"/>
                <w:lang w:eastAsia="ko-KR"/>
              </w:rPr>
              <w:t>PSSCH BLER (%)</w:t>
            </w:r>
          </w:p>
        </w:tc>
        <w:tc>
          <w:tcPr>
            <w:tcW w:w="1093" w:type="dxa"/>
            <w:vAlign w:val="center"/>
          </w:tcPr>
          <w:p w14:paraId="17F3AFC4" w14:textId="77777777" w:rsidR="004607AA" w:rsidRPr="00526CF0" w:rsidRDefault="004607AA" w:rsidP="001F013E">
            <w:pPr>
              <w:pStyle w:val="TAH"/>
              <w:rPr>
                <w:sz w:val="20"/>
                <w:lang w:eastAsia="ko-KR"/>
              </w:rPr>
            </w:pPr>
            <w:r w:rsidRPr="00526CF0">
              <w:rPr>
                <w:rFonts w:hint="eastAsia"/>
                <w:sz w:val="20"/>
                <w:lang w:eastAsia="ko-KR"/>
              </w:rPr>
              <w:t>SNR(dB) of PSSCH</w:t>
            </w:r>
          </w:p>
        </w:tc>
      </w:tr>
      <w:tr w:rsidR="004607AA" w:rsidRPr="00C25669" w14:paraId="23D9DFFF" w14:textId="77777777" w:rsidTr="001F013E">
        <w:trPr>
          <w:cantSplit/>
          <w:jc w:val="center"/>
        </w:trPr>
        <w:tc>
          <w:tcPr>
            <w:tcW w:w="1129" w:type="dxa"/>
            <w:vAlign w:val="center"/>
          </w:tcPr>
          <w:p w14:paraId="6BB4C423" w14:textId="4D0A5AED" w:rsidR="004607AA" w:rsidRPr="00526CF0" w:rsidRDefault="00526CF0" w:rsidP="001F013E">
            <w:pPr>
              <w:pStyle w:val="TAC"/>
              <w:rPr>
                <w:rFonts w:ascii="Times New Roman" w:hAnsi="Times New Roman" w:cs="Times New Roman"/>
                <w:lang w:eastAsia="en-GB"/>
              </w:rPr>
            </w:pPr>
            <w:r>
              <w:rPr>
                <w:rFonts w:ascii="Times New Roman" w:hAnsi="Times New Roman" w:cs="Times New Roman"/>
                <w:lang w:eastAsia="en-GB"/>
              </w:rPr>
              <w:t>1</w:t>
            </w:r>
          </w:p>
        </w:tc>
        <w:tc>
          <w:tcPr>
            <w:tcW w:w="1560" w:type="dxa"/>
            <w:vAlign w:val="center"/>
          </w:tcPr>
          <w:p w14:paraId="10D567C2" w14:textId="72AC53DC" w:rsidR="004607AA" w:rsidRPr="00526CF0" w:rsidRDefault="00FE7B4B" w:rsidP="001F013E">
            <w:pPr>
              <w:pStyle w:val="TAC"/>
              <w:rPr>
                <w:rFonts w:ascii="Times New Roman" w:hAnsi="Times New Roman" w:cs="Times New Roman"/>
                <w:lang w:eastAsia="en-GB"/>
              </w:rPr>
            </w:pPr>
            <w:r>
              <w:rPr>
                <w:rFonts w:ascii="Times New Roman" w:hAnsi="Times New Roman" w:cs="Times New Roman"/>
                <w:lang w:eastAsia="en-GB"/>
              </w:rPr>
              <w:t>TBD</w:t>
            </w:r>
          </w:p>
        </w:tc>
        <w:tc>
          <w:tcPr>
            <w:tcW w:w="1559" w:type="dxa"/>
            <w:vAlign w:val="center"/>
          </w:tcPr>
          <w:p w14:paraId="65FA2676" w14:textId="77777777" w:rsidR="004607AA" w:rsidRPr="00526CF0" w:rsidRDefault="004607AA" w:rsidP="001F013E">
            <w:pPr>
              <w:pStyle w:val="TAC"/>
              <w:rPr>
                <w:rFonts w:ascii="Times New Roman" w:hAnsi="Times New Roman" w:cs="Times New Roman"/>
                <w:lang w:eastAsia="en-GB"/>
              </w:rPr>
            </w:pPr>
            <w:r w:rsidRPr="00526CF0">
              <w:rPr>
                <w:rFonts w:ascii="Times New Roman" w:hAnsi="Times New Roman" w:cs="Times New Roman" w:hint="eastAsia"/>
                <w:lang w:eastAsia="en-GB"/>
              </w:rPr>
              <w:t>20</w:t>
            </w:r>
            <w:r w:rsidRPr="00526CF0">
              <w:rPr>
                <w:rFonts w:ascii="Times New Roman" w:hAnsi="Times New Roman" w:cs="Times New Roman"/>
                <w:lang w:eastAsia="en-GB"/>
              </w:rPr>
              <w:t xml:space="preserve"> / 30</w:t>
            </w:r>
          </w:p>
        </w:tc>
        <w:tc>
          <w:tcPr>
            <w:tcW w:w="1843" w:type="dxa"/>
            <w:vAlign w:val="center"/>
          </w:tcPr>
          <w:p w14:paraId="48A2646B" w14:textId="77777777" w:rsidR="004607AA" w:rsidRPr="00526CF0" w:rsidRDefault="004607AA" w:rsidP="001F013E">
            <w:pPr>
              <w:pStyle w:val="TAC"/>
              <w:rPr>
                <w:rFonts w:ascii="Times New Roman" w:hAnsi="Times New Roman" w:cs="Times New Roman"/>
                <w:lang w:eastAsia="en-GB"/>
              </w:rPr>
            </w:pPr>
            <w:r w:rsidRPr="00526CF0">
              <w:rPr>
                <w:rFonts w:ascii="Times New Roman" w:hAnsi="Times New Roman" w:cs="Times New Roman" w:hint="eastAsia"/>
                <w:lang w:eastAsia="en-GB"/>
              </w:rPr>
              <w:t>16QAM, 0.37</w:t>
            </w:r>
          </w:p>
        </w:tc>
        <w:tc>
          <w:tcPr>
            <w:tcW w:w="1417" w:type="dxa"/>
          </w:tcPr>
          <w:p w14:paraId="18F337C3" w14:textId="77777777" w:rsidR="004607AA" w:rsidRPr="00526CF0" w:rsidRDefault="004607AA" w:rsidP="001F013E">
            <w:pPr>
              <w:pStyle w:val="TAC"/>
              <w:rPr>
                <w:rFonts w:ascii="Times New Roman" w:hAnsi="Times New Roman" w:cs="Times New Roman"/>
                <w:lang w:eastAsia="en-GB"/>
              </w:rPr>
            </w:pPr>
            <w:r w:rsidRPr="00526CF0">
              <w:rPr>
                <w:rFonts w:ascii="Times New Roman" w:hAnsi="Times New Roman" w:cs="Times New Roman"/>
                <w:lang w:eastAsia="en-GB"/>
              </w:rPr>
              <w:t>TDLA30-1400</w:t>
            </w:r>
          </w:p>
        </w:tc>
        <w:tc>
          <w:tcPr>
            <w:tcW w:w="1134" w:type="dxa"/>
            <w:vAlign w:val="center"/>
          </w:tcPr>
          <w:p w14:paraId="45AEF3FA" w14:textId="6BD4A2BF" w:rsidR="004607AA" w:rsidRPr="00526CF0" w:rsidRDefault="004607AA" w:rsidP="001F013E">
            <w:pPr>
              <w:pStyle w:val="TAC"/>
              <w:rPr>
                <w:rFonts w:ascii="Times New Roman" w:hAnsi="Times New Roman" w:cs="Times New Roman"/>
                <w:lang w:eastAsia="en-GB"/>
              </w:rPr>
            </w:pPr>
            <w:r w:rsidRPr="00526CF0">
              <w:rPr>
                <w:rFonts w:ascii="Times New Roman" w:hAnsi="Times New Roman" w:cs="Times New Roman" w:hint="eastAsia"/>
                <w:lang w:eastAsia="en-GB"/>
              </w:rPr>
              <w:t>1</w:t>
            </w:r>
            <w:r w:rsidRPr="00526CF0">
              <w:rPr>
                <w:rFonts w:ascii="Times New Roman" w:hAnsi="Times New Roman" w:cs="Times New Roman"/>
                <w:lang w:eastAsia="en-GB"/>
              </w:rPr>
              <w:t>0%</w:t>
            </w:r>
          </w:p>
        </w:tc>
        <w:tc>
          <w:tcPr>
            <w:tcW w:w="1093" w:type="dxa"/>
            <w:vAlign w:val="center"/>
          </w:tcPr>
          <w:p w14:paraId="63D2AA3D" w14:textId="16573939" w:rsidR="004607AA" w:rsidRPr="00526CF0" w:rsidRDefault="004607AA" w:rsidP="001F013E">
            <w:pPr>
              <w:pStyle w:val="TAC"/>
              <w:rPr>
                <w:rFonts w:ascii="Times New Roman" w:hAnsi="Times New Roman" w:cs="Times New Roman"/>
                <w:lang w:eastAsia="en-GB"/>
              </w:rPr>
            </w:pPr>
            <w:r w:rsidRPr="00526CF0">
              <w:rPr>
                <w:rFonts w:ascii="Times New Roman" w:hAnsi="Times New Roman" w:cs="Times New Roman"/>
                <w:lang w:eastAsia="en-GB"/>
              </w:rPr>
              <w:t>TBD</w:t>
            </w:r>
          </w:p>
        </w:tc>
      </w:tr>
    </w:tbl>
    <w:p w14:paraId="61C83F23" w14:textId="77777777" w:rsidR="00526CF0" w:rsidRDefault="00526CF0" w:rsidP="00526CF0">
      <w:pPr>
        <w:pStyle w:val="proposal"/>
        <w:spacing w:after="120"/>
        <w:rPr>
          <w:rFonts w:eastAsiaTheme="minorEastAsia"/>
        </w:rPr>
      </w:pPr>
    </w:p>
    <w:p w14:paraId="0CC0C295" w14:textId="0C173563" w:rsidR="00C62965" w:rsidRDefault="00526CF0" w:rsidP="00526CF0">
      <w:pPr>
        <w:pStyle w:val="proposal"/>
        <w:spacing w:after="120"/>
        <w:rPr>
          <w:rFonts w:eastAsiaTheme="minorEastAsia"/>
        </w:rPr>
      </w:pPr>
      <w:r w:rsidRPr="00526CF0">
        <w:rPr>
          <w:rFonts w:eastAsiaTheme="minorEastAsia" w:hint="eastAsia"/>
        </w:rPr>
        <w:t>P</w:t>
      </w:r>
      <w:r w:rsidRPr="00526CF0">
        <w:rPr>
          <w:rFonts w:eastAsiaTheme="minorEastAsia"/>
        </w:rPr>
        <w:t xml:space="preserve">roposal 1: Use test parameters listed in Table 2-1 and Table 2-2 for SL CA </w:t>
      </w:r>
      <w:r w:rsidR="00C1172E">
        <w:rPr>
          <w:rFonts w:eastAsiaTheme="minorEastAsia"/>
        </w:rPr>
        <w:t>performance test</w:t>
      </w:r>
      <w:r w:rsidR="00060B63">
        <w:rPr>
          <w:rFonts w:eastAsiaTheme="minorEastAsia"/>
        </w:rPr>
        <w:t xml:space="preserve"> as starting part</w:t>
      </w:r>
      <w:r w:rsidR="00C1172E">
        <w:rPr>
          <w:rFonts w:eastAsiaTheme="minorEastAsia"/>
        </w:rPr>
        <w:t>.</w:t>
      </w:r>
    </w:p>
    <w:p w14:paraId="62FE4442" w14:textId="02310D8D" w:rsidR="00526CF0" w:rsidRPr="00BD52CF" w:rsidRDefault="00BD52CF" w:rsidP="00526CF0">
      <w:pPr>
        <w:pStyle w:val="proposal"/>
        <w:spacing w:after="120"/>
        <w:rPr>
          <w:rFonts w:eastAsiaTheme="minorEastAsia"/>
          <w:b w:val="0"/>
        </w:rPr>
      </w:pPr>
      <w:r>
        <w:rPr>
          <w:rFonts w:eastAsiaTheme="minorEastAsia"/>
          <w:b w:val="0"/>
        </w:rPr>
        <w:t xml:space="preserve">Meanwhile, RAN1 is discussing whether to introduce maximum number of non-overlapping RBs UE attempts to decode. This capability impacts the number of allocated RBs for each CC for CA test. So we propose to this open until the related capabilities </w:t>
      </w:r>
      <w:r w:rsidR="00FE7B4B">
        <w:rPr>
          <w:rFonts w:eastAsiaTheme="minorEastAsia"/>
          <w:b w:val="0"/>
        </w:rPr>
        <w:t>discussions are</w:t>
      </w:r>
      <w:r>
        <w:rPr>
          <w:rFonts w:eastAsiaTheme="minorEastAsia"/>
          <w:b w:val="0"/>
        </w:rPr>
        <w:t xml:space="preserve"> finalized by RAN1</w:t>
      </w:r>
    </w:p>
    <w:p w14:paraId="0093DF15" w14:textId="6DC45439" w:rsidR="00BD52CF" w:rsidRDefault="00BD52CF" w:rsidP="00BD52CF">
      <w:pPr>
        <w:pStyle w:val="proposal"/>
        <w:spacing w:after="120"/>
        <w:rPr>
          <w:rFonts w:eastAsiaTheme="minorEastAsia"/>
        </w:rPr>
      </w:pPr>
      <w:r w:rsidRPr="00526CF0">
        <w:rPr>
          <w:rFonts w:eastAsiaTheme="minorEastAsia" w:hint="eastAsia"/>
        </w:rPr>
        <w:t>P</w:t>
      </w:r>
      <w:r w:rsidRPr="00526CF0">
        <w:rPr>
          <w:rFonts w:eastAsiaTheme="minorEastAsia"/>
        </w:rPr>
        <w:t xml:space="preserve">roposal </w:t>
      </w:r>
      <w:r w:rsidR="00FE7B4B">
        <w:rPr>
          <w:rFonts w:eastAsiaTheme="minorEastAsia"/>
        </w:rPr>
        <w:t>2</w:t>
      </w:r>
      <w:r w:rsidRPr="00526CF0">
        <w:rPr>
          <w:rFonts w:eastAsiaTheme="minorEastAsia"/>
        </w:rPr>
        <w:t xml:space="preserve">: </w:t>
      </w:r>
      <w:r>
        <w:rPr>
          <w:rFonts w:eastAsiaTheme="minorEastAsia"/>
        </w:rPr>
        <w:t xml:space="preserve">Keep number of allocated RBs for each CC open until </w:t>
      </w:r>
      <w:r w:rsidR="00FE7B4B">
        <w:rPr>
          <w:rFonts w:eastAsiaTheme="minorEastAsia"/>
        </w:rPr>
        <w:t>the RAN1’s discussions on capability of  “</w:t>
      </w:r>
      <w:r w:rsidR="00FE7B4B" w:rsidRPr="00FE7B4B">
        <w:rPr>
          <w:rFonts w:eastAsiaTheme="minorEastAsia"/>
        </w:rPr>
        <w:t xml:space="preserve">maximum number of non-overlapping RBs UE attempts to </w:t>
      </w:r>
      <w:r w:rsidR="00FE7B4B">
        <w:rPr>
          <w:rFonts w:eastAsiaTheme="minorEastAsia"/>
        </w:rPr>
        <w:t>decode” is finalized.</w:t>
      </w:r>
    </w:p>
    <w:p w14:paraId="6AEE9723" w14:textId="77777777" w:rsidR="00BD52CF" w:rsidRDefault="00BD52CF" w:rsidP="00526CF0">
      <w:pPr>
        <w:pStyle w:val="proposal"/>
        <w:spacing w:after="120"/>
        <w:rPr>
          <w:rFonts w:eastAsiaTheme="minorEastAsia" w:hint="eastAsia"/>
        </w:rPr>
      </w:pPr>
    </w:p>
    <w:p w14:paraId="12687572" w14:textId="00EB6ABC" w:rsidR="00526CF0" w:rsidRPr="00C62965" w:rsidRDefault="00526CF0" w:rsidP="00526CF0">
      <w:pPr>
        <w:pStyle w:val="aff3"/>
      </w:pPr>
      <w:r>
        <w:t>Capability test</w:t>
      </w:r>
    </w:p>
    <w:p w14:paraId="224B9A15" w14:textId="26A549C0" w:rsidR="00C1172E" w:rsidRDefault="00060B63" w:rsidP="00C1172E">
      <w:pPr>
        <w:spacing w:after="0" w:line="259" w:lineRule="auto"/>
        <w:jc w:val="both"/>
        <w:rPr>
          <w:lang w:eastAsia="zh-CN"/>
        </w:rPr>
      </w:pPr>
      <w:r>
        <w:rPr>
          <w:lang w:eastAsia="zh-CN"/>
        </w:rPr>
        <w:t xml:space="preserve">CA capability test, i.e, PSCCH/ PSFCH decoding capability test on CA operation </w:t>
      </w:r>
      <w:r w:rsidR="00C1172E">
        <w:rPr>
          <w:lang w:eastAsia="zh-CN"/>
        </w:rPr>
        <w:t>is just a simple extension of Rel-16 single test without simulation work, therefore it could be introduced. Considering it is still on discussion, RAN4 should keep track</w:t>
      </w:r>
      <w:r w:rsidR="00D430D0">
        <w:rPr>
          <w:lang w:eastAsia="zh-CN"/>
        </w:rPr>
        <w:t>ing</w:t>
      </w:r>
      <w:r w:rsidR="00C1172E">
        <w:rPr>
          <w:lang w:eastAsia="zh-CN"/>
        </w:rPr>
        <w:t xml:space="preserve"> on the RAN1’s progress and start the </w:t>
      </w:r>
      <w:r w:rsidR="00D430D0">
        <w:rPr>
          <w:lang w:eastAsia="zh-CN"/>
        </w:rPr>
        <w:t>discussion</w:t>
      </w:r>
      <w:r w:rsidR="00C1172E">
        <w:rPr>
          <w:lang w:eastAsia="zh-CN"/>
        </w:rPr>
        <w:t xml:space="preserve"> once it is finalized by RAN1 </w:t>
      </w:r>
    </w:p>
    <w:p w14:paraId="68BD4C4A" w14:textId="2D6BFCAD" w:rsidR="00C1172E" w:rsidRDefault="00C1172E" w:rsidP="00C1172E">
      <w:pPr>
        <w:spacing w:after="0" w:line="259" w:lineRule="auto"/>
        <w:rPr>
          <w:rFonts w:eastAsiaTheme="minorEastAsia"/>
          <w:lang w:eastAsia="zh-CN"/>
        </w:rPr>
      </w:pPr>
    </w:p>
    <w:p w14:paraId="54735D1C" w14:textId="660C7E6A" w:rsidR="00C1172E" w:rsidRPr="00C1172E" w:rsidRDefault="00FE7B4B" w:rsidP="00C1172E">
      <w:pPr>
        <w:spacing w:after="0" w:line="259" w:lineRule="auto"/>
        <w:jc w:val="both"/>
        <w:rPr>
          <w:rFonts w:eastAsiaTheme="minorEastAsia"/>
          <w:b/>
          <w:lang w:eastAsia="zh-CN"/>
        </w:rPr>
      </w:pPr>
      <w:r>
        <w:rPr>
          <w:rFonts w:eastAsiaTheme="minorEastAsia"/>
          <w:b/>
          <w:lang w:eastAsia="zh-CN"/>
        </w:rPr>
        <w:t>Proposal 3</w:t>
      </w:r>
      <w:r w:rsidR="00C1172E" w:rsidRPr="00C1172E">
        <w:rPr>
          <w:rFonts w:eastAsiaTheme="minorEastAsia"/>
          <w:b/>
          <w:lang w:eastAsia="zh-CN"/>
        </w:rPr>
        <w:t>: RAN4 to keep track</w:t>
      </w:r>
      <w:r w:rsidR="00D430D0">
        <w:rPr>
          <w:rFonts w:eastAsiaTheme="minorEastAsia"/>
          <w:b/>
          <w:lang w:eastAsia="zh-CN"/>
        </w:rPr>
        <w:t>ing</w:t>
      </w:r>
      <w:r w:rsidR="00C1172E" w:rsidRPr="00C1172E">
        <w:rPr>
          <w:rFonts w:eastAsiaTheme="minorEastAsia"/>
          <w:b/>
          <w:lang w:eastAsia="zh-CN"/>
        </w:rPr>
        <w:t xml:space="preserve"> on the RAN1 progress on following </w:t>
      </w:r>
      <w:r w:rsidR="00C1172E">
        <w:rPr>
          <w:rFonts w:eastAsiaTheme="minorEastAsia"/>
          <w:b/>
          <w:lang w:eastAsia="zh-CN"/>
        </w:rPr>
        <w:t xml:space="preserve">CA </w:t>
      </w:r>
      <w:r w:rsidR="00C1172E" w:rsidRPr="00C1172E">
        <w:rPr>
          <w:rFonts w:eastAsiaTheme="minorEastAsia"/>
          <w:b/>
          <w:lang w:eastAsia="zh-CN"/>
        </w:rPr>
        <w:t xml:space="preserve">capability discussion and start the </w:t>
      </w:r>
      <w:r w:rsidR="00D430D0">
        <w:rPr>
          <w:rFonts w:eastAsiaTheme="minorEastAsia"/>
          <w:b/>
          <w:lang w:eastAsia="zh-CN"/>
        </w:rPr>
        <w:t>discussion</w:t>
      </w:r>
      <w:r w:rsidR="00C1172E" w:rsidRPr="00C1172E">
        <w:rPr>
          <w:rFonts w:eastAsiaTheme="minorEastAsia"/>
          <w:b/>
          <w:lang w:eastAsia="zh-CN"/>
        </w:rPr>
        <w:t xml:space="preserve"> once it is finalized by RAN1</w:t>
      </w:r>
    </w:p>
    <w:p w14:paraId="3734B3D6" w14:textId="7B3F4150" w:rsidR="00C1172E" w:rsidRPr="00C1172E" w:rsidRDefault="00C1172E" w:rsidP="00C1172E">
      <w:pPr>
        <w:pStyle w:val="1proposal"/>
      </w:pPr>
      <w:r w:rsidRPr="00C1172E">
        <w:rPr>
          <w:rFonts w:hint="eastAsia"/>
        </w:rPr>
        <w:t>M</w:t>
      </w:r>
      <w:r w:rsidRPr="00C1172E">
        <w:t>aximum number of receiving PSCCHs in a slot</w:t>
      </w:r>
    </w:p>
    <w:p w14:paraId="677699A6" w14:textId="08F0D102" w:rsidR="00C1172E" w:rsidRPr="00C1172E" w:rsidRDefault="00C1172E" w:rsidP="00C1172E">
      <w:pPr>
        <w:pStyle w:val="1proposal"/>
      </w:pPr>
      <w:r w:rsidRPr="00C1172E">
        <w:rPr>
          <w:rFonts w:hint="eastAsia"/>
        </w:rPr>
        <w:t>M</w:t>
      </w:r>
      <w:r w:rsidRPr="00C1172E">
        <w:t>aximum number of receiving PSFCHs in a slot</w:t>
      </w:r>
    </w:p>
    <w:p w14:paraId="3ACFE43A" w14:textId="77777777" w:rsidR="00C1172E" w:rsidRPr="00C1172E" w:rsidRDefault="00C1172E" w:rsidP="00C1172E">
      <w:pPr>
        <w:spacing w:after="0" w:line="259" w:lineRule="auto"/>
        <w:rPr>
          <w:rFonts w:eastAsiaTheme="minorEastAsia"/>
          <w:lang w:eastAsia="zh-CN"/>
        </w:rPr>
      </w:pPr>
    </w:p>
    <w:p w14:paraId="2B7EAEA5" w14:textId="505C052F" w:rsidR="003F7F21" w:rsidRDefault="003F7F21" w:rsidP="003F7F21">
      <w:pPr>
        <w:pStyle w:val="20"/>
      </w:pPr>
      <w:r>
        <w:lastRenderedPageBreak/>
        <w:t xml:space="preserve">Unlicensed band </w:t>
      </w:r>
    </w:p>
    <w:p w14:paraId="71548D2B" w14:textId="12224952" w:rsidR="002D78B2" w:rsidRDefault="002D78B2" w:rsidP="002D78B2">
      <w:pPr>
        <w:jc w:val="both"/>
        <w:rPr>
          <w:rFonts w:eastAsiaTheme="minorEastAsia"/>
          <w:lang w:eastAsia="zh-CN"/>
        </w:rPr>
      </w:pPr>
      <w:r>
        <w:rPr>
          <w:rFonts w:eastAsiaTheme="minorEastAsia"/>
          <w:lang w:eastAsia="zh-CN"/>
        </w:rPr>
        <w:t>The candidate options for test scope for unlicensed band are shown as follows:</w:t>
      </w:r>
    </w:p>
    <w:p w14:paraId="4EFDA44F" w14:textId="6A4466A4" w:rsidR="002070BA" w:rsidRPr="002070BA" w:rsidRDefault="002070BA" w:rsidP="002D78B2">
      <w:pPr>
        <w:jc w:val="both"/>
        <w:rPr>
          <w:rFonts w:eastAsiaTheme="minorEastAsia"/>
          <w:b/>
          <w:u w:val="single"/>
          <w:lang w:eastAsia="zh-CN"/>
        </w:rPr>
      </w:pPr>
      <w:r w:rsidRPr="002070BA">
        <w:rPr>
          <w:rFonts w:eastAsiaTheme="minorEastAsia"/>
          <w:b/>
          <w:u w:val="single"/>
          <w:lang w:eastAsia="zh-CN"/>
        </w:rPr>
        <w:t xml:space="preserve">Test scope </w:t>
      </w:r>
    </w:p>
    <w:tbl>
      <w:tblPr>
        <w:tblStyle w:val="af4"/>
        <w:tblW w:w="0" w:type="auto"/>
        <w:tblLook w:val="04A0" w:firstRow="1" w:lastRow="0" w:firstColumn="1" w:lastColumn="0" w:noHBand="0" w:noVBand="1"/>
      </w:tblPr>
      <w:tblGrid>
        <w:gridCol w:w="10457"/>
      </w:tblGrid>
      <w:tr w:rsidR="002D78B2" w14:paraId="3D6A889F" w14:textId="77777777" w:rsidTr="002D78B2">
        <w:tc>
          <w:tcPr>
            <w:tcW w:w="10457" w:type="dxa"/>
          </w:tcPr>
          <w:p w14:paraId="103912DB" w14:textId="77777777" w:rsidR="002D78B2" w:rsidRDefault="002D78B2" w:rsidP="002D78B2">
            <w:pPr>
              <w:pStyle w:val="41"/>
              <w:ind w:left="864" w:hanging="864"/>
              <w:outlineLvl w:val="3"/>
              <w:rPr>
                <w:rFonts w:eastAsia="宋体"/>
                <w:b/>
                <w:sz w:val="21"/>
                <w:szCs w:val="18"/>
                <w:u w:val="single"/>
                <w:lang w:val="en-US" w:eastAsia="ko-KR"/>
              </w:rPr>
            </w:pPr>
            <w:r>
              <w:rPr>
                <w:rFonts w:eastAsia="宋体"/>
                <w:b/>
                <w:sz w:val="21"/>
                <w:szCs w:val="18"/>
                <w:u w:val="single"/>
                <w:lang w:val="en-US" w:eastAsia="ko-KR"/>
              </w:rPr>
              <w:t>Issue 2-3-4: Requirements for PSSCH/PSCCH</w:t>
            </w:r>
          </w:p>
          <w:p w14:paraId="78952177" w14:textId="77777777" w:rsidR="002D78B2" w:rsidRDefault="002D78B2" w:rsidP="002D78B2">
            <w:pPr>
              <w:spacing w:after="120"/>
              <w:rPr>
                <w:i/>
                <w:szCs w:val="24"/>
                <w:lang w:eastAsia="zh-CN"/>
              </w:rPr>
            </w:pPr>
            <w:r>
              <w:rPr>
                <w:i/>
                <w:szCs w:val="24"/>
                <w:lang w:eastAsia="zh-CN"/>
              </w:rPr>
              <w:t xml:space="preserve">Way Forward: </w:t>
            </w:r>
          </w:p>
          <w:p w14:paraId="0C31BE21" w14:textId="77777777" w:rsidR="002D78B2" w:rsidRDefault="002D78B2" w:rsidP="002D78B2">
            <w:pPr>
              <w:pStyle w:val="afa"/>
              <w:widowControl/>
              <w:numPr>
                <w:ilvl w:val="0"/>
                <w:numId w:val="35"/>
              </w:numPr>
              <w:autoSpaceDE/>
              <w:adjustRightInd/>
              <w:spacing w:after="120"/>
              <w:contextualSpacing w:val="0"/>
              <w:rPr>
                <w:rFonts w:eastAsia="宋体"/>
                <w:szCs w:val="24"/>
              </w:rPr>
            </w:pPr>
            <w:r>
              <w:rPr>
                <w:rFonts w:eastAsia="宋体"/>
                <w:szCs w:val="24"/>
              </w:rPr>
              <w:t>Option 1: Consider defining requirements for PSSCH for interlaced RBs allocation in frequency selective channels in sidelink unlicensed. (Nokia, LGE)</w:t>
            </w:r>
          </w:p>
          <w:p w14:paraId="6B57C10B" w14:textId="77777777" w:rsidR="002D78B2" w:rsidRDefault="002D78B2" w:rsidP="002D78B2">
            <w:pPr>
              <w:pStyle w:val="afa"/>
              <w:widowControl/>
              <w:numPr>
                <w:ilvl w:val="0"/>
                <w:numId w:val="35"/>
              </w:numPr>
              <w:autoSpaceDE/>
              <w:adjustRightInd/>
              <w:spacing w:after="120"/>
              <w:contextualSpacing w:val="0"/>
              <w:rPr>
                <w:rFonts w:eastAsia="宋体"/>
                <w:szCs w:val="24"/>
              </w:rPr>
            </w:pPr>
            <w:r>
              <w:rPr>
                <w:rFonts w:eastAsia="宋体"/>
                <w:szCs w:val="24"/>
              </w:rPr>
              <w:t>Option 2: Introduce SL-U PSSCH/PSCCH requirements at least with following configurations: (HW)</w:t>
            </w:r>
          </w:p>
          <w:p w14:paraId="2095A0A9" w14:textId="77777777" w:rsidR="002D78B2" w:rsidRDefault="002D78B2" w:rsidP="002D78B2">
            <w:pPr>
              <w:pStyle w:val="afa"/>
              <w:widowControl/>
              <w:numPr>
                <w:ilvl w:val="1"/>
                <w:numId w:val="35"/>
              </w:numPr>
              <w:autoSpaceDE/>
              <w:adjustRightInd/>
              <w:spacing w:after="120"/>
              <w:contextualSpacing w:val="0"/>
              <w:rPr>
                <w:rFonts w:eastAsia="宋体"/>
                <w:szCs w:val="24"/>
              </w:rPr>
            </w:pPr>
            <w:r>
              <w:rPr>
                <w:rFonts w:eastAsia="宋体"/>
                <w:szCs w:val="24"/>
              </w:rPr>
              <w:t>Only interlaced RB based</w:t>
            </w:r>
          </w:p>
          <w:p w14:paraId="274128F8" w14:textId="77777777" w:rsidR="002D78B2" w:rsidRDefault="002D78B2" w:rsidP="002D78B2">
            <w:pPr>
              <w:pStyle w:val="afa"/>
              <w:widowControl/>
              <w:numPr>
                <w:ilvl w:val="1"/>
                <w:numId w:val="35"/>
              </w:numPr>
              <w:autoSpaceDE/>
              <w:adjustRightInd/>
              <w:spacing w:after="120"/>
              <w:contextualSpacing w:val="0"/>
              <w:rPr>
                <w:rFonts w:eastAsia="宋体"/>
                <w:szCs w:val="24"/>
              </w:rPr>
            </w:pPr>
            <w:r>
              <w:rPr>
                <w:rFonts w:eastAsia="宋体"/>
                <w:szCs w:val="24"/>
              </w:rPr>
              <w:t>1 interlaced, 1 subchannel allocation</w:t>
            </w:r>
          </w:p>
          <w:p w14:paraId="09CD8711" w14:textId="77777777" w:rsidR="002D78B2" w:rsidRDefault="002D78B2" w:rsidP="002D78B2">
            <w:pPr>
              <w:pStyle w:val="afa"/>
              <w:widowControl/>
              <w:numPr>
                <w:ilvl w:val="1"/>
                <w:numId w:val="35"/>
              </w:numPr>
              <w:autoSpaceDE/>
              <w:adjustRightInd/>
              <w:spacing w:after="120"/>
              <w:contextualSpacing w:val="0"/>
              <w:rPr>
                <w:rFonts w:eastAsia="宋体"/>
                <w:szCs w:val="24"/>
              </w:rPr>
            </w:pPr>
            <w:r>
              <w:rPr>
                <w:rFonts w:eastAsia="宋体"/>
                <w:szCs w:val="24"/>
              </w:rPr>
              <w:t>For the first slot of the COT, the start symbol of PSSCH/PSCCH is not #0</w:t>
            </w:r>
          </w:p>
          <w:p w14:paraId="50BCBE53" w14:textId="77777777" w:rsidR="002D78B2" w:rsidRDefault="002D78B2" w:rsidP="00023F5D">
            <w:pPr>
              <w:pStyle w:val="afa"/>
              <w:widowControl/>
              <w:numPr>
                <w:ilvl w:val="0"/>
                <w:numId w:val="35"/>
              </w:numPr>
              <w:autoSpaceDE/>
              <w:adjustRightInd/>
              <w:spacing w:after="120"/>
              <w:contextualSpacing w:val="0"/>
              <w:rPr>
                <w:rFonts w:eastAsia="宋体"/>
                <w:szCs w:val="24"/>
              </w:rPr>
            </w:pPr>
            <w:r>
              <w:rPr>
                <w:rFonts w:eastAsia="宋体"/>
                <w:szCs w:val="24"/>
              </w:rPr>
              <w:t>Option 3: Do not introduce new requirement for PSSCH/PSCCH in SL-U. (Qualcomm)</w:t>
            </w:r>
          </w:p>
          <w:p w14:paraId="28543AE8" w14:textId="77777777" w:rsidR="009073B6" w:rsidRDefault="009073B6" w:rsidP="009073B6">
            <w:pPr>
              <w:pStyle w:val="41"/>
              <w:ind w:left="864" w:hanging="864"/>
              <w:outlineLvl w:val="3"/>
              <w:rPr>
                <w:rFonts w:eastAsia="宋体"/>
                <w:b/>
                <w:sz w:val="21"/>
                <w:szCs w:val="18"/>
                <w:u w:val="single"/>
                <w:lang w:val="en-US" w:eastAsia="ko-KR"/>
              </w:rPr>
            </w:pPr>
            <w:r>
              <w:rPr>
                <w:rFonts w:eastAsia="宋体"/>
                <w:b/>
                <w:sz w:val="21"/>
                <w:szCs w:val="18"/>
                <w:u w:val="single"/>
                <w:lang w:val="en-US" w:eastAsia="ko-KR"/>
              </w:rPr>
              <w:t>Issue 2-3-6: Requirements for PSFCH</w:t>
            </w:r>
          </w:p>
          <w:p w14:paraId="4264A9D4" w14:textId="77777777" w:rsidR="009073B6" w:rsidRDefault="009073B6" w:rsidP="009073B6">
            <w:pPr>
              <w:spacing w:after="120"/>
              <w:rPr>
                <w:i/>
                <w:szCs w:val="24"/>
                <w:lang w:eastAsia="zh-CN"/>
              </w:rPr>
            </w:pPr>
            <w:r>
              <w:rPr>
                <w:i/>
                <w:szCs w:val="24"/>
                <w:lang w:eastAsia="zh-CN"/>
              </w:rPr>
              <w:t xml:space="preserve">Way Forward: </w:t>
            </w:r>
          </w:p>
          <w:p w14:paraId="2AD3F1CC" w14:textId="77777777" w:rsidR="009073B6" w:rsidRDefault="009073B6" w:rsidP="009073B6">
            <w:pPr>
              <w:pStyle w:val="afa"/>
              <w:widowControl/>
              <w:numPr>
                <w:ilvl w:val="0"/>
                <w:numId w:val="35"/>
              </w:numPr>
              <w:autoSpaceDE/>
              <w:adjustRightInd/>
              <w:spacing w:after="120"/>
              <w:contextualSpacing w:val="0"/>
              <w:rPr>
                <w:rFonts w:eastAsia="宋体"/>
                <w:szCs w:val="24"/>
              </w:rPr>
            </w:pPr>
            <w:r>
              <w:rPr>
                <w:rFonts w:eastAsia="宋体"/>
                <w:szCs w:val="24"/>
              </w:rPr>
              <w:t>Option 1: Discuss whether to define requirements for PSFCH by considering interlacing of RBs in PSFCH. (Nokia)</w:t>
            </w:r>
          </w:p>
          <w:p w14:paraId="1FEFF966" w14:textId="77777777" w:rsidR="009073B6" w:rsidRDefault="009073B6" w:rsidP="009073B6">
            <w:pPr>
              <w:pStyle w:val="afa"/>
              <w:widowControl/>
              <w:numPr>
                <w:ilvl w:val="0"/>
                <w:numId w:val="35"/>
              </w:numPr>
              <w:autoSpaceDE/>
              <w:adjustRightInd/>
              <w:spacing w:after="120"/>
              <w:contextualSpacing w:val="0"/>
              <w:rPr>
                <w:rFonts w:eastAsia="宋体"/>
                <w:szCs w:val="24"/>
              </w:rPr>
            </w:pPr>
            <w:r>
              <w:rPr>
                <w:rFonts w:eastAsia="宋体"/>
                <w:szCs w:val="24"/>
              </w:rPr>
              <w:t>Option 2: Define SL-U PSFCH requirements considering the following: (HW, LGE)</w:t>
            </w:r>
          </w:p>
          <w:p w14:paraId="543F932C" w14:textId="77777777" w:rsidR="009073B6" w:rsidRDefault="009073B6" w:rsidP="009073B6">
            <w:pPr>
              <w:pStyle w:val="afa"/>
              <w:widowControl/>
              <w:numPr>
                <w:ilvl w:val="1"/>
                <w:numId w:val="35"/>
              </w:numPr>
              <w:autoSpaceDE/>
              <w:adjustRightInd/>
              <w:spacing w:after="120"/>
              <w:contextualSpacing w:val="0"/>
              <w:rPr>
                <w:rFonts w:eastAsia="宋体"/>
                <w:szCs w:val="24"/>
              </w:rPr>
            </w:pPr>
            <w:r>
              <w:rPr>
                <w:rFonts w:eastAsia="宋体"/>
                <w:szCs w:val="24"/>
              </w:rPr>
              <w:t>Interlaced based</w:t>
            </w:r>
          </w:p>
          <w:p w14:paraId="25FDE603" w14:textId="77777777" w:rsidR="009073B6" w:rsidRDefault="009073B6" w:rsidP="009073B6">
            <w:pPr>
              <w:pStyle w:val="afa"/>
              <w:widowControl/>
              <w:numPr>
                <w:ilvl w:val="1"/>
                <w:numId w:val="35"/>
              </w:numPr>
              <w:autoSpaceDE/>
              <w:adjustRightInd/>
              <w:spacing w:after="120"/>
              <w:contextualSpacing w:val="0"/>
              <w:rPr>
                <w:rFonts w:eastAsia="宋体"/>
                <w:szCs w:val="24"/>
              </w:rPr>
            </w:pPr>
            <w:r>
              <w:rPr>
                <w:rFonts w:eastAsia="宋体"/>
                <w:szCs w:val="24"/>
              </w:rPr>
              <w:t xml:space="preserve">K3 PRBs is configured. The configuration of K3 can be FFS </w:t>
            </w:r>
          </w:p>
          <w:p w14:paraId="186DD191" w14:textId="77777777" w:rsidR="009073B6" w:rsidRDefault="009073B6" w:rsidP="009073B6">
            <w:pPr>
              <w:pStyle w:val="afa"/>
              <w:widowControl/>
              <w:numPr>
                <w:ilvl w:val="1"/>
                <w:numId w:val="35"/>
              </w:numPr>
              <w:autoSpaceDE/>
              <w:adjustRightInd/>
              <w:spacing w:after="120"/>
              <w:contextualSpacing w:val="0"/>
              <w:rPr>
                <w:rFonts w:eastAsia="宋体"/>
                <w:szCs w:val="24"/>
              </w:rPr>
            </w:pPr>
            <w:r>
              <w:rPr>
                <w:rFonts w:eastAsia="宋体"/>
                <w:szCs w:val="24"/>
              </w:rPr>
              <w:t>ACK-NACK mode</w:t>
            </w:r>
          </w:p>
          <w:p w14:paraId="480D5E4C" w14:textId="77777777" w:rsidR="009073B6" w:rsidRDefault="009073B6" w:rsidP="009073B6">
            <w:pPr>
              <w:pStyle w:val="afa"/>
              <w:widowControl/>
              <w:numPr>
                <w:ilvl w:val="1"/>
                <w:numId w:val="35"/>
              </w:numPr>
              <w:autoSpaceDE/>
              <w:adjustRightInd/>
              <w:spacing w:after="120"/>
              <w:contextualSpacing w:val="0"/>
              <w:rPr>
                <w:rFonts w:eastAsia="宋体"/>
                <w:szCs w:val="24"/>
              </w:rPr>
            </w:pPr>
            <w:r>
              <w:rPr>
                <w:rFonts w:eastAsia="宋体"/>
                <w:szCs w:val="24"/>
              </w:rPr>
              <w:t>Other parameters can be FFS</w:t>
            </w:r>
          </w:p>
          <w:p w14:paraId="03CF2928" w14:textId="053C0F61" w:rsidR="009073B6" w:rsidRPr="009073B6" w:rsidRDefault="009073B6" w:rsidP="009073B6">
            <w:pPr>
              <w:pStyle w:val="afa"/>
              <w:widowControl/>
              <w:numPr>
                <w:ilvl w:val="0"/>
                <w:numId w:val="35"/>
              </w:numPr>
              <w:autoSpaceDE/>
              <w:adjustRightInd/>
              <w:spacing w:after="120"/>
              <w:contextualSpacing w:val="0"/>
              <w:rPr>
                <w:rFonts w:eastAsia="宋体"/>
                <w:szCs w:val="24"/>
              </w:rPr>
            </w:pPr>
            <w:r>
              <w:rPr>
                <w:rFonts w:eastAsia="宋体"/>
                <w:szCs w:val="24"/>
              </w:rPr>
              <w:t>Option 3: Do not introduce new requirement for PSFCH in SL-U. (Qualcomm)</w:t>
            </w:r>
          </w:p>
        </w:tc>
      </w:tr>
    </w:tbl>
    <w:p w14:paraId="32D36AF7" w14:textId="058DDC09" w:rsidR="009073B6" w:rsidRDefault="002D78B2" w:rsidP="002D78B2">
      <w:pPr>
        <w:pStyle w:val="32"/>
        <w:spacing w:before="120" w:after="120"/>
        <w:rPr>
          <w:rFonts w:eastAsiaTheme="minorEastAsia"/>
        </w:rPr>
      </w:pPr>
      <w:r>
        <w:rPr>
          <w:rFonts w:eastAsiaTheme="minorEastAsia"/>
        </w:rPr>
        <w:t xml:space="preserve">The </w:t>
      </w:r>
      <w:r w:rsidR="00060B63">
        <w:rPr>
          <w:rFonts w:eastAsiaTheme="minorEastAsia"/>
        </w:rPr>
        <w:t xml:space="preserve">main </w:t>
      </w:r>
      <w:r>
        <w:rPr>
          <w:rFonts w:eastAsiaTheme="minorEastAsia"/>
        </w:rPr>
        <w:t>feature for</w:t>
      </w:r>
      <w:r w:rsidR="00060B63">
        <w:rPr>
          <w:rFonts w:eastAsiaTheme="minorEastAsia"/>
        </w:rPr>
        <w:t xml:space="preserve"> this WI</w:t>
      </w:r>
      <w:r>
        <w:rPr>
          <w:rFonts w:eastAsiaTheme="minorEastAsia"/>
        </w:rPr>
        <w:t xml:space="preserve"> is interlaced RB allocation, which was a main motivation for NR-U PUSCH/ PUCCH requirements definition. </w:t>
      </w:r>
      <w:r w:rsidR="009073B6">
        <w:rPr>
          <w:rFonts w:eastAsiaTheme="minorEastAsia"/>
        </w:rPr>
        <w:t>W</w:t>
      </w:r>
      <w:r w:rsidR="009073B6">
        <w:rPr>
          <w:rFonts w:eastAsiaTheme="minorEastAsia" w:hint="eastAsia"/>
        </w:rPr>
        <w:t>e propose to introduce PSSCH, PSCCH and PSFCH requirements with in</w:t>
      </w:r>
      <w:r w:rsidR="009073B6">
        <w:rPr>
          <w:rFonts w:eastAsiaTheme="minorEastAsia"/>
        </w:rPr>
        <w:t>terlaced RB allocation with following reasons.</w:t>
      </w:r>
    </w:p>
    <w:p w14:paraId="021BC614" w14:textId="5E34C05D" w:rsidR="00C1172E" w:rsidRDefault="009073B6" w:rsidP="00B53362">
      <w:pPr>
        <w:pStyle w:val="25"/>
        <w:spacing w:after="120"/>
        <w:rPr>
          <w:rFonts w:eastAsiaTheme="minorEastAsia"/>
        </w:rPr>
      </w:pPr>
      <w:r>
        <w:rPr>
          <w:rFonts w:eastAsiaTheme="minorEastAsia"/>
        </w:rPr>
        <w:t xml:space="preserve">For interlaced RB allocation, it’s more feasible to </w:t>
      </w:r>
      <w:r w:rsidR="00060B63">
        <w:rPr>
          <w:rFonts w:eastAsiaTheme="minorEastAsia"/>
        </w:rPr>
        <w:t>use per RB granularity</w:t>
      </w:r>
      <w:r w:rsidR="004A3C45">
        <w:rPr>
          <w:rFonts w:eastAsiaTheme="minorEastAsia"/>
        </w:rPr>
        <w:t xml:space="preserve"> for channel estimation</w:t>
      </w:r>
      <w:r w:rsidR="00B53362">
        <w:rPr>
          <w:rFonts w:eastAsiaTheme="minorEastAsia"/>
        </w:rPr>
        <w:t xml:space="preserve"> due to the large </w:t>
      </w:r>
      <w:r w:rsidR="00060B63">
        <w:rPr>
          <w:rFonts w:eastAsiaTheme="minorEastAsia"/>
        </w:rPr>
        <w:t>gap</w:t>
      </w:r>
      <w:r w:rsidR="00B53362">
        <w:rPr>
          <w:rFonts w:eastAsiaTheme="minorEastAsia"/>
        </w:rPr>
        <w:t xml:space="preserve"> </w:t>
      </w:r>
      <w:r w:rsidR="002070BA">
        <w:rPr>
          <w:rFonts w:eastAsiaTheme="minorEastAsia"/>
        </w:rPr>
        <w:t>between two used RBs</w:t>
      </w:r>
      <w:r w:rsidR="00B53362">
        <w:rPr>
          <w:rFonts w:eastAsiaTheme="minorEastAsia"/>
        </w:rPr>
        <w:t>, which means</w:t>
      </w:r>
      <w:r>
        <w:rPr>
          <w:rFonts w:eastAsiaTheme="minorEastAsia"/>
        </w:rPr>
        <w:t xml:space="preserve"> there are fewer DMRS samples available for MMSE filter interpolation, resulting in larger chan</w:t>
      </w:r>
      <w:r w:rsidR="004A3C45">
        <w:rPr>
          <w:rFonts w:eastAsiaTheme="minorEastAsia"/>
        </w:rPr>
        <w:t>nel estimation error</w:t>
      </w:r>
      <w:r>
        <w:rPr>
          <w:rFonts w:eastAsiaTheme="minorEastAsia"/>
        </w:rPr>
        <w:t xml:space="preserve"> and </w:t>
      </w:r>
      <w:r w:rsidR="00B53362">
        <w:rPr>
          <w:rFonts w:eastAsiaTheme="minorEastAsia"/>
        </w:rPr>
        <w:t xml:space="preserve">poorer performance for PSSCH/PSCCH. Also, per RB channel estimation require different MMSE filter coefficient compared to legacy channel estimation. So, we see there are performance and baseband processing difference for interlace RB based PSSCH/PSCCH. </w:t>
      </w:r>
      <w:r w:rsidR="003E0B85">
        <w:rPr>
          <w:rFonts w:eastAsiaTheme="minorEastAsia"/>
        </w:rPr>
        <w:t>That’s also the reason of introducing requirements for PUSCH/PUCCH with interlaced RB allocation in Rel-16</w:t>
      </w:r>
      <w:r w:rsidR="004A3C45">
        <w:rPr>
          <w:rFonts w:eastAsiaTheme="minorEastAsia"/>
        </w:rPr>
        <w:t xml:space="preserve"> and Rel-14 LTE LAA</w:t>
      </w:r>
      <w:r w:rsidR="003E0B85">
        <w:rPr>
          <w:rFonts w:eastAsiaTheme="minorEastAsia"/>
        </w:rPr>
        <w:t xml:space="preserve">. </w:t>
      </w:r>
    </w:p>
    <w:p w14:paraId="65C20616" w14:textId="248D812F" w:rsidR="002070BA" w:rsidRDefault="003E0B85" w:rsidP="002070BA">
      <w:pPr>
        <w:pStyle w:val="25"/>
        <w:spacing w:after="120"/>
        <w:rPr>
          <w:rFonts w:eastAsiaTheme="minorEastAsia"/>
        </w:rPr>
      </w:pPr>
      <w:r>
        <w:rPr>
          <w:rFonts w:eastAsiaTheme="minorEastAsia"/>
        </w:rPr>
        <w:t xml:space="preserve">For PSFCH with interlaced RB allocation, which is same as design of NR-U PF0, UE should perform energy detection K3 times where K3 is number of repetition in frequency domain and sum the energy </w:t>
      </w:r>
      <w:r w:rsidR="004A3C45">
        <w:rPr>
          <w:rFonts w:eastAsiaTheme="minorEastAsia"/>
        </w:rPr>
        <w:t>for ACK/NACK detection.</w:t>
      </w:r>
      <w:r>
        <w:rPr>
          <w:rFonts w:eastAsiaTheme="minorEastAsia"/>
        </w:rPr>
        <w:t xml:space="preserve"> </w:t>
      </w:r>
      <w:r w:rsidR="004A3C45">
        <w:rPr>
          <w:rFonts w:eastAsiaTheme="minorEastAsia"/>
        </w:rPr>
        <w:t>Furthermore</w:t>
      </w:r>
      <w:r>
        <w:rPr>
          <w:rFonts w:eastAsiaTheme="minorEastAsia"/>
        </w:rPr>
        <w:t xml:space="preserve"> interlaced RB allocation can bring en</w:t>
      </w:r>
      <w:r w:rsidR="002070BA">
        <w:rPr>
          <w:rFonts w:eastAsiaTheme="minorEastAsia"/>
        </w:rPr>
        <w:t xml:space="preserve">ergy and frequency selective gain. Therefore we see there are performance and baseband processing difference for interlace RB based PSFCH. That’s also the reason of introducing requirements for PF0 with interlaced RB allocation in Rel-16. </w:t>
      </w:r>
    </w:p>
    <w:p w14:paraId="3B7FE2E5" w14:textId="105C87CA" w:rsidR="00B53362" w:rsidRPr="002070BA" w:rsidRDefault="002070BA" w:rsidP="002070BA">
      <w:pPr>
        <w:pStyle w:val="proposal"/>
        <w:spacing w:after="120"/>
        <w:rPr>
          <w:rFonts w:eastAsiaTheme="minorEastAsia"/>
        </w:rPr>
      </w:pPr>
      <w:r>
        <w:rPr>
          <w:rFonts w:eastAsiaTheme="minorEastAsia"/>
        </w:rPr>
        <w:t>Propo</w:t>
      </w:r>
      <w:r w:rsidR="00FE7B4B">
        <w:rPr>
          <w:rFonts w:eastAsiaTheme="minorEastAsia"/>
        </w:rPr>
        <w:t>sal 4</w:t>
      </w:r>
      <w:r>
        <w:rPr>
          <w:rFonts w:eastAsiaTheme="minorEastAsia"/>
        </w:rPr>
        <w:t xml:space="preserve">: RAN4 to introduce performance requirements for PSSCH, PSCCH and PSFCH with interlaced RB allocation. </w:t>
      </w:r>
    </w:p>
    <w:p w14:paraId="00E385BB" w14:textId="77777777" w:rsidR="002070BA" w:rsidRDefault="002070BA" w:rsidP="002070BA">
      <w:pPr>
        <w:jc w:val="both"/>
        <w:rPr>
          <w:rFonts w:eastAsiaTheme="minorEastAsia"/>
          <w:b/>
          <w:u w:val="single"/>
          <w:lang w:eastAsia="zh-CN"/>
        </w:rPr>
      </w:pPr>
    </w:p>
    <w:p w14:paraId="136B095A" w14:textId="77777777" w:rsidR="002070BA" w:rsidRDefault="002070BA" w:rsidP="002070BA">
      <w:pPr>
        <w:jc w:val="both"/>
        <w:rPr>
          <w:rFonts w:eastAsiaTheme="minorEastAsia"/>
          <w:b/>
          <w:u w:val="single"/>
          <w:lang w:eastAsia="zh-CN"/>
        </w:rPr>
      </w:pPr>
      <w:r w:rsidRPr="002070BA">
        <w:rPr>
          <w:rFonts w:eastAsiaTheme="minorEastAsia"/>
          <w:b/>
          <w:u w:val="single"/>
          <w:lang w:eastAsia="zh-CN"/>
        </w:rPr>
        <w:t xml:space="preserve">Test </w:t>
      </w:r>
      <w:r>
        <w:rPr>
          <w:rFonts w:eastAsiaTheme="minorEastAsia"/>
          <w:b/>
          <w:u w:val="single"/>
          <w:lang w:eastAsia="zh-CN"/>
        </w:rPr>
        <w:t>scenario</w:t>
      </w:r>
    </w:p>
    <w:p w14:paraId="21BF7006" w14:textId="77777777" w:rsidR="002070BA" w:rsidRPr="00D405D8" w:rsidRDefault="002070BA" w:rsidP="002070BA">
      <w:pPr>
        <w:jc w:val="both"/>
        <w:rPr>
          <w:rFonts w:eastAsiaTheme="minorEastAsia"/>
          <w:lang w:eastAsia="zh-CN"/>
        </w:rPr>
      </w:pPr>
      <w:r>
        <w:rPr>
          <w:rFonts w:eastAsiaTheme="minorEastAsia" w:hint="eastAsia"/>
          <w:lang w:eastAsia="zh-CN"/>
        </w:rPr>
        <w:t>T</w:t>
      </w:r>
      <w:r>
        <w:rPr>
          <w:rFonts w:eastAsiaTheme="minorEastAsia"/>
          <w:lang w:eastAsia="zh-CN"/>
        </w:rPr>
        <w:t>hree unlicensed bands n46, n96 and n102 are defined for sidelink according to [1]. The details are captured as fol</w:t>
      </w:r>
      <w:r w:rsidRPr="001C64F8">
        <w:rPr>
          <w:rStyle w:val="3Char"/>
          <w:rFonts w:eastAsiaTheme="minorEastAsia"/>
        </w:rPr>
        <w:t>low:</w:t>
      </w:r>
    </w:p>
    <w:tbl>
      <w:tblPr>
        <w:tblW w:w="0" w:type="dxa"/>
        <w:jc w:val="center"/>
        <w:tblLayout w:type="fixed"/>
        <w:tblLook w:val="04A0" w:firstRow="1" w:lastRow="0" w:firstColumn="1" w:lastColumn="0" w:noHBand="0" w:noVBand="1"/>
      </w:tblPr>
      <w:tblGrid>
        <w:gridCol w:w="1161"/>
        <w:gridCol w:w="2715"/>
        <w:gridCol w:w="2953"/>
        <w:gridCol w:w="908"/>
        <w:gridCol w:w="908"/>
      </w:tblGrid>
      <w:tr w:rsidR="002070BA" w:rsidRPr="00573613" w14:paraId="4B6EA555" w14:textId="77777777" w:rsidTr="001F013E">
        <w:trPr>
          <w:trHeight w:val="187"/>
          <w:jc w:val="center"/>
        </w:trPr>
        <w:tc>
          <w:tcPr>
            <w:tcW w:w="1161" w:type="dxa"/>
            <w:vMerge w:val="restart"/>
            <w:tcBorders>
              <w:top w:val="single" w:sz="4" w:space="0" w:color="auto"/>
              <w:left w:val="single" w:sz="4" w:space="0" w:color="auto"/>
              <w:bottom w:val="nil"/>
              <w:right w:val="single" w:sz="4" w:space="0" w:color="auto"/>
            </w:tcBorders>
            <w:hideMark/>
          </w:tcPr>
          <w:p w14:paraId="48394F6D" w14:textId="77777777" w:rsidR="002070BA" w:rsidRPr="00573613" w:rsidRDefault="002070BA" w:rsidP="001F013E">
            <w:pPr>
              <w:widowControl w:val="0"/>
              <w:spacing w:after="0"/>
              <w:jc w:val="center"/>
              <w:rPr>
                <w:rFonts w:eastAsia="宋体" w:cs="Times New Roman"/>
                <w:b/>
              </w:rPr>
            </w:pPr>
            <w:r w:rsidRPr="00573613">
              <w:rPr>
                <w:rFonts w:eastAsia="宋体" w:cs="Times New Roman"/>
                <w:b/>
                <w:lang w:val="en-US"/>
              </w:rPr>
              <w:t>NR SL-U operating band</w:t>
            </w:r>
          </w:p>
        </w:tc>
        <w:tc>
          <w:tcPr>
            <w:tcW w:w="2715" w:type="dxa"/>
            <w:tcBorders>
              <w:top w:val="single" w:sz="4" w:space="0" w:color="auto"/>
              <w:left w:val="single" w:sz="4" w:space="0" w:color="auto"/>
              <w:bottom w:val="single" w:sz="4" w:space="0" w:color="auto"/>
              <w:right w:val="single" w:sz="4" w:space="0" w:color="auto"/>
            </w:tcBorders>
            <w:hideMark/>
          </w:tcPr>
          <w:p w14:paraId="59A8D9BE" w14:textId="77777777" w:rsidR="002070BA" w:rsidRPr="00573613" w:rsidRDefault="002070BA" w:rsidP="001F013E">
            <w:pPr>
              <w:widowControl w:val="0"/>
              <w:spacing w:after="0"/>
              <w:jc w:val="center"/>
              <w:rPr>
                <w:rFonts w:eastAsia="宋体" w:cs="Times New Roman"/>
                <w:b/>
                <w:vertAlign w:val="subscript"/>
                <w:lang w:val="en-US"/>
              </w:rPr>
            </w:pPr>
            <w:r w:rsidRPr="00573613">
              <w:rPr>
                <w:rFonts w:eastAsia="宋体" w:cs="Times New Roman"/>
                <w:b/>
                <w:lang w:val="en-US"/>
              </w:rPr>
              <w:t>Sidelink (SL) Transmission operating band</w:t>
            </w:r>
          </w:p>
        </w:tc>
        <w:tc>
          <w:tcPr>
            <w:tcW w:w="2953" w:type="dxa"/>
            <w:tcBorders>
              <w:top w:val="single" w:sz="4" w:space="0" w:color="auto"/>
              <w:left w:val="nil"/>
              <w:bottom w:val="single" w:sz="4" w:space="0" w:color="auto"/>
              <w:right w:val="single" w:sz="4" w:space="0" w:color="auto"/>
            </w:tcBorders>
            <w:hideMark/>
          </w:tcPr>
          <w:p w14:paraId="3DB6435D" w14:textId="77777777" w:rsidR="002070BA" w:rsidRPr="00573613" w:rsidRDefault="002070BA" w:rsidP="001F013E">
            <w:pPr>
              <w:widowControl w:val="0"/>
              <w:spacing w:after="0"/>
              <w:jc w:val="center"/>
              <w:rPr>
                <w:rFonts w:eastAsia="宋体" w:cs="Times New Roman"/>
                <w:b/>
                <w:lang w:val="en-US"/>
              </w:rPr>
            </w:pPr>
            <w:r w:rsidRPr="00573613">
              <w:rPr>
                <w:rFonts w:eastAsia="宋体" w:cs="Times New Roman"/>
                <w:b/>
                <w:lang w:val="en-US"/>
              </w:rPr>
              <w:t>Sidelink (SL)  Reception operating band</w:t>
            </w:r>
          </w:p>
        </w:tc>
        <w:tc>
          <w:tcPr>
            <w:tcW w:w="908" w:type="dxa"/>
            <w:vMerge w:val="restart"/>
            <w:tcBorders>
              <w:top w:val="single" w:sz="4" w:space="0" w:color="auto"/>
              <w:left w:val="single" w:sz="4" w:space="0" w:color="auto"/>
              <w:bottom w:val="nil"/>
              <w:right w:val="single" w:sz="4" w:space="0" w:color="auto"/>
            </w:tcBorders>
            <w:hideMark/>
          </w:tcPr>
          <w:p w14:paraId="14430B7F" w14:textId="77777777" w:rsidR="002070BA" w:rsidRPr="00573613" w:rsidRDefault="002070BA" w:rsidP="001F013E">
            <w:pPr>
              <w:widowControl w:val="0"/>
              <w:spacing w:after="0"/>
              <w:jc w:val="center"/>
              <w:rPr>
                <w:rFonts w:eastAsia="宋体" w:cs="Times New Roman"/>
                <w:b/>
                <w:lang w:val="en-US"/>
              </w:rPr>
            </w:pPr>
            <w:r w:rsidRPr="00573613">
              <w:rPr>
                <w:rFonts w:eastAsia="宋体" w:cs="Times New Roman"/>
                <w:b/>
                <w:lang w:val="en-US"/>
              </w:rPr>
              <w:t>Duplex Mode</w:t>
            </w:r>
          </w:p>
        </w:tc>
        <w:tc>
          <w:tcPr>
            <w:tcW w:w="908" w:type="dxa"/>
            <w:tcBorders>
              <w:top w:val="single" w:sz="4" w:space="0" w:color="auto"/>
              <w:left w:val="single" w:sz="4" w:space="0" w:color="auto"/>
              <w:bottom w:val="nil"/>
              <w:right w:val="single" w:sz="4" w:space="0" w:color="auto"/>
            </w:tcBorders>
            <w:hideMark/>
          </w:tcPr>
          <w:p w14:paraId="6B1CD044" w14:textId="77777777" w:rsidR="002070BA" w:rsidRPr="00573613" w:rsidRDefault="002070BA" w:rsidP="001F013E">
            <w:pPr>
              <w:widowControl w:val="0"/>
              <w:spacing w:after="0"/>
              <w:jc w:val="center"/>
              <w:rPr>
                <w:rFonts w:eastAsia="宋体" w:cs="Times New Roman"/>
                <w:b/>
                <w:lang w:val="en-US"/>
              </w:rPr>
            </w:pPr>
            <w:r w:rsidRPr="00573613">
              <w:rPr>
                <w:rFonts w:eastAsia="宋体" w:cs="Times New Roman"/>
                <w:b/>
                <w:lang w:val="en-US" w:eastAsia="zh-CN"/>
              </w:rPr>
              <w:t>Interface</w:t>
            </w:r>
          </w:p>
        </w:tc>
      </w:tr>
      <w:tr w:rsidR="002070BA" w:rsidRPr="00573613" w14:paraId="00130961" w14:textId="77777777" w:rsidTr="001F013E">
        <w:trPr>
          <w:trHeight w:val="187"/>
          <w:jc w:val="center"/>
        </w:trPr>
        <w:tc>
          <w:tcPr>
            <w:tcW w:w="8645" w:type="dxa"/>
            <w:vMerge/>
            <w:tcBorders>
              <w:top w:val="single" w:sz="4" w:space="0" w:color="auto"/>
              <w:left w:val="single" w:sz="4" w:space="0" w:color="auto"/>
              <w:bottom w:val="nil"/>
              <w:right w:val="single" w:sz="4" w:space="0" w:color="auto"/>
            </w:tcBorders>
            <w:vAlign w:val="center"/>
            <w:hideMark/>
          </w:tcPr>
          <w:p w14:paraId="6EC9859E" w14:textId="77777777" w:rsidR="002070BA" w:rsidRPr="00573613" w:rsidRDefault="002070BA" w:rsidP="001F013E">
            <w:pPr>
              <w:spacing w:after="0"/>
              <w:rPr>
                <w:rFonts w:eastAsia="等线" w:cs="Times New Roman"/>
                <w:b/>
              </w:rPr>
            </w:pPr>
          </w:p>
        </w:tc>
        <w:tc>
          <w:tcPr>
            <w:tcW w:w="2715" w:type="dxa"/>
            <w:tcBorders>
              <w:top w:val="single" w:sz="4" w:space="0" w:color="auto"/>
              <w:left w:val="single" w:sz="4" w:space="0" w:color="auto"/>
              <w:bottom w:val="single" w:sz="4" w:space="0" w:color="auto"/>
              <w:right w:val="single" w:sz="4" w:space="0" w:color="auto"/>
            </w:tcBorders>
            <w:hideMark/>
          </w:tcPr>
          <w:p w14:paraId="4417F323" w14:textId="77777777" w:rsidR="002070BA" w:rsidRPr="00573613" w:rsidRDefault="002070BA" w:rsidP="001F013E">
            <w:pPr>
              <w:widowControl w:val="0"/>
              <w:spacing w:after="0"/>
              <w:jc w:val="center"/>
              <w:rPr>
                <w:rFonts w:eastAsia="宋体" w:cs="Times New Roman"/>
                <w:b/>
                <w:lang w:val="en-US"/>
              </w:rPr>
            </w:pPr>
            <w:r w:rsidRPr="00573613">
              <w:rPr>
                <w:rFonts w:eastAsia="宋体" w:cs="Times New Roman"/>
                <w:b/>
                <w:lang w:val="en-US"/>
              </w:rPr>
              <w:t>F</w:t>
            </w:r>
            <w:r w:rsidRPr="00573613">
              <w:rPr>
                <w:rFonts w:eastAsia="宋体" w:cs="Times New Roman"/>
                <w:b/>
                <w:vertAlign w:val="subscript"/>
                <w:lang w:val="en-US"/>
              </w:rPr>
              <w:t>UL_low</w:t>
            </w:r>
            <w:r w:rsidRPr="00573613">
              <w:rPr>
                <w:rFonts w:eastAsia="宋体" w:cs="Times New Roman"/>
                <w:b/>
                <w:lang w:val="en-US"/>
              </w:rPr>
              <w:t xml:space="preserve">   –  F</w:t>
            </w:r>
            <w:r w:rsidRPr="00573613">
              <w:rPr>
                <w:rFonts w:eastAsia="宋体" w:cs="Times New Roman"/>
                <w:b/>
                <w:vertAlign w:val="subscript"/>
                <w:lang w:val="en-US"/>
              </w:rPr>
              <w:t>UL_high</w:t>
            </w:r>
          </w:p>
        </w:tc>
        <w:tc>
          <w:tcPr>
            <w:tcW w:w="2953" w:type="dxa"/>
            <w:tcBorders>
              <w:top w:val="single" w:sz="4" w:space="0" w:color="auto"/>
              <w:left w:val="nil"/>
              <w:bottom w:val="single" w:sz="4" w:space="0" w:color="auto"/>
              <w:right w:val="single" w:sz="4" w:space="0" w:color="auto"/>
            </w:tcBorders>
            <w:hideMark/>
          </w:tcPr>
          <w:p w14:paraId="65D75F8D" w14:textId="77777777" w:rsidR="002070BA" w:rsidRPr="00573613" w:rsidRDefault="002070BA" w:rsidP="001F013E">
            <w:pPr>
              <w:widowControl w:val="0"/>
              <w:spacing w:after="0"/>
              <w:jc w:val="center"/>
              <w:rPr>
                <w:rFonts w:eastAsia="宋体" w:cs="Times New Roman"/>
                <w:b/>
                <w:lang w:val="en-US"/>
              </w:rPr>
            </w:pPr>
            <w:r w:rsidRPr="00573613">
              <w:rPr>
                <w:rFonts w:eastAsia="宋体" w:cs="Times New Roman"/>
                <w:b/>
                <w:lang w:val="en-US"/>
              </w:rPr>
              <w:t>F</w:t>
            </w:r>
            <w:r w:rsidRPr="00573613">
              <w:rPr>
                <w:rFonts w:eastAsia="宋体" w:cs="Times New Roman"/>
                <w:b/>
                <w:vertAlign w:val="subscript"/>
                <w:lang w:val="en-US"/>
              </w:rPr>
              <w:t>DL_low</w:t>
            </w:r>
            <w:r w:rsidRPr="00573613">
              <w:rPr>
                <w:rFonts w:eastAsia="宋体" w:cs="Times New Roman"/>
                <w:b/>
                <w:lang w:val="en-US"/>
              </w:rPr>
              <w:t xml:space="preserve">  –  F</w:t>
            </w:r>
            <w:r w:rsidRPr="00573613">
              <w:rPr>
                <w:rFonts w:eastAsia="宋体" w:cs="Times New Roman"/>
                <w:b/>
                <w:vertAlign w:val="subscript"/>
                <w:lang w:val="en-US"/>
              </w:rPr>
              <w:t>DL_high</w:t>
            </w:r>
          </w:p>
        </w:tc>
        <w:tc>
          <w:tcPr>
            <w:tcW w:w="908" w:type="dxa"/>
            <w:vMerge/>
            <w:tcBorders>
              <w:top w:val="single" w:sz="4" w:space="0" w:color="auto"/>
              <w:left w:val="single" w:sz="4" w:space="0" w:color="auto"/>
              <w:bottom w:val="nil"/>
              <w:right w:val="single" w:sz="4" w:space="0" w:color="auto"/>
            </w:tcBorders>
            <w:vAlign w:val="center"/>
            <w:hideMark/>
          </w:tcPr>
          <w:p w14:paraId="12799C43" w14:textId="77777777" w:rsidR="002070BA" w:rsidRPr="00573613" w:rsidRDefault="002070BA" w:rsidP="001F013E">
            <w:pPr>
              <w:spacing w:after="0"/>
              <w:rPr>
                <w:rFonts w:eastAsia="等线" w:cs="Times New Roman"/>
                <w:b/>
              </w:rPr>
            </w:pPr>
          </w:p>
        </w:tc>
        <w:tc>
          <w:tcPr>
            <w:tcW w:w="908" w:type="dxa"/>
            <w:tcBorders>
              <w:top w:val="nil"/>
              <w:left w:val="single" w:sz="4" w:space="0" w:color="auto"/>
              <w:bottom w:val="nil"/>
              <w:right w:val="single" w:sz="4" w:space="0" w:color="auto"/>
            </w:tcBorders>
          </w:tcPr>
          <w:p w14:paraId="5E6C695D" w14:textId="77777777" w:rsidR="002070BA" w:rsidRPr="00573613" w:rsidRDefault="002070BA" w:rsidP="001F013E">
            <w:pPr>
              <w:widowControl w:val="0"/>
              <w:spacing w:after="0"/>
              <w:jc w:val="center"/>
              <w:rPr>
                <w:rFonts w:eastAsia="宋体" w:cs="Times New Roman"/>
                <w:b/>
                <w:lang w:val="en-US"/>
              </w:rPr>
            </w:pPr>
          </w:p>
        </w:tc>
      </w:tr>
      <w:tr w:rsidR="002070BA" w:rsidRPr="00573613" w14:paraId="0B77F253" w14:textId="77777777" w:rsidTr="001F013E">
        <w:trPr>
          <w:trHeight w:val="187"/>
          <w:jc w:val="center"/>
        </w:trPr>
        <w:tc>
          <w:tcPr>
            <w:tcW w:w="1161" w:type="dxa"/>
            <w:tcBorders>
              <w:top w:val="single" w:sz="4" w:space="0" w:color="auto"/>
              <w:left w:val="single" w:sz="4" w:space="0" w:color="auto"/>
              <w:bottom w:val="nil"/>
              <w:right w:val="single" w:sz="4" w:space="0" w:color="auto"/>
            </w:tcBorders>
            <w:hideMark/>
          </w:tcPr>
          <w:p w14:paraId="755B73A0" w14:textId="77777777" w:rsidR="002070BA" w:rsidRPr="00573613" w:rsidRDefault="002070BA" w:rsidP="001F013E">
            <w:pPr>
              <w:keepNext/>
              <w:keepLines/>
              <w:spacing w:after="0"/>
              <w:jc w:val="center"/>
              <w:rPr>
                <w:rFonts w:eastAsia="宋体" w:cs="Times New Roman"/>
                <w:lang w:val="en-US"/>
              </w:rPr>
            </w:pPr>
            <w:r w:rsidRPr="00573613">
              <w:rPr>
                <w:rFonts w:eastAsia="宋体" w:cs="Times New Roman"/>
                <w:lang w:val="en-US"/>
              </w:rPr>
              <w:lastRenderedPageBreak/>
              <w:t>n46</w:t>
            </w:r>
            <w:r w:rsidRPr="00573613">
              <w:rPr>
                <w:rFonts w:eastAsia="宋体" w:cs="Times New Roman"/>
                <w:vertAlign w:val="superscript"/>
                <w:lang w:val="en-US"/>
              </w:rPr>
              <w:t>1</w:t>
            </w:r>
          </w:p>
        </w:tc>
        <w:tc>
          <w:tcPr>
            <w:tcW w:w="2715" w:type="dxa"/>
            <w:tcBorders>
              <w:top w:val="single" w:sz="4" w:space="0" w:color="auto"/>
              <w:left w:val="single" w:sz="4" w:space="0" w:color="auto"/>
              <w:bottom w:val="single" w:sz="4" w:space="0" w:color="auto"/>
              <w:right w:val="single" w:sz="4" w:space="0" w:color="auto"/>
            </w:tcBorders>
            <w:hideMark/>
          </w:tcPr>
          <w:p w14:paraId="506FB377" w14:textId="77777777" w:rsidR="002070BA" w:rsidRPr="00573613" w:rsidRDefault="002070BA" w:rsidP="001F013E">
            <w:pPr>
              <w:keepNext/>
              <w:keepLines/>
              <w:spacing w:after="0"/>
              <w:jc w:val="center"/>
              <w:rPr>
                <w:rFonts w:eastAsia="宋体" w:cs="Times New Roman"/>
                <w:lang w:val="en-US"/>
              </w:rPr>
            </w:pPr>
            <w:r w:rsidRPr="00573613">
              <w:rPr>
                <w:rFonts w:eastAsia="宋体" w:cs="Times New Roman"/>
                <w:lang w:val="en-US"/>
              </w:rPr>
              <w:t>5150 MHz – 5925 MHz</w:t>
            </w:r>
          </w:p>
        </w:tc>
        <w:tc>
          <w:tcPr>
            <w:tcW w:w="2953" w:type="dxa"/>
            <w:tcBorders>
              <w:top w:val="single" w:sz="4" w:space="0" w:color="auto"/>
              <w:left w:val="single" w:sz="4" w:space="0" w:color="auto"/>
              <w:bottom w:val="single" w:sz="4" w:space="0" w:color="auto"/>
              <w:right w:val="single" w:sz="4" w:space="0" w:color="auto"/>
            </w:tcBorders>
            <w:hideMark/>
          </w:tcPr>
          <w:p w14:paraId="6844CAE6" w14:textId="77777777" w:rsidR="002070BA" w:rsidRPr="00573613" w:rsidRDefault="002070BA" w:rsidP="001F013E">
            <w:pPr>
              <w:keepNext/>
              <w:keepLines/>
              <w:spacing w:after="0"/>
              <w:jc w:val="center"/>
              <w:rPr>
                <w:rFonts w:eastAsia="宋体" w:cs="Times New Roman"/>
                <w:lang w:val="en-US"/>
              </w:rPr>
            </w:pPr>
            <w:r w:rsidRPr="00573613">
              <w:rPr>
                <w:rFonts w:eastAsia="宋体" w:cs="Times New Roman"/>
                <w:lang w:val="en-US"/>
              </w:rPr>
              <w:t>5150 MHz – 5925 MHz</w:t>
            </w:r>
          </w:p>
        </w:tc>
        <w:tc>
          <w:tcPr>
            <w:tcW w:w="908" w:type="dxa"/>
            <w:tcBorders>
              <w:top w:val="single" w:sz="4" w:space="0" w:color="auto"/>
              <w:left w:val="single" w:sz="4" w:space="0" w:color="auto"/>
              <w:bottom w:val="nil"/>
              <w:right w:val="single" w:sz="4" w:space="0" w:color="auto"/>
            </w:tcBorders>
            <w:hideMark/>
          </w:tcPr>
          <w:p w14:paraId="3228BE42" w14:textId="77777777" w:rsidR="002070BA" w:rsidRPr="00573613" w:rsidRDefault="002070BA" w:rsidP="001F013E">
            <w:pPr>
              <w:keepNext/>
              <w:keepLines/>
              <w:spacing w:after="0"/>
              <w:jc w:val="center"/>
              <w:rPr>
                <w:rFonts w:eastAsia="宋体" w:cs="Times New Roman"/>
                <w:lang w:val="en-US"/>
              </w:rPr>
            </w:pPr>
            <w:r w:rsidRPr="00573613">
              <w:rPr>
                <w:rFonts w:eastAsia="宋体" w:cs="Times New Roman"/>
                <w:lang w:val="en-US"/>
              </w:rPr>
              <w:t>HD</w:t>
            </w:r>
          </w:p>
        </w:tc>
        <w:tc>
          <w:tcPr>
            <w:tcW w:w="908" w:type="dxa"/>
            <w:tcBorders>
              <w:top w:val="single" w:sz="4" w:space="0" w:color="auto"/>
              <w:left w:val="single" w:sz="4" w:space="0" w:color="auto"/>
              <w:bottom w:val="nil"/>
              <w:right w:val="single" w:sz="4" w:space="0" w:color="auto"/>
            </w:tcBorders>
            <w:hideMark/>
          </w:tcPr>
          <w:p w14:paraId="6017C89C" w14:textId="77777777" w:rsidR="002070BA" w:rsidRPr="00573613" w:rsidRDefault="002070BA" w:rsidP="001F013E">
            <w:pPr>
              <w:keepNext/>
              <w:keepLines/>
              <w:spacing w:after="0"/>
              <w:jc w:val="center"/>
              <w:rPr>
                <w:rFonts w:eastAsia="宋体" w:cs="Times New Roman"/>
                <w:lang w:val="en-US"/>
              </w:rPr>
            </w:pPr>
            <w:r w:rsidRPr="00573613">
              <w:rPr>
                <w:rFonts w:eastAsia="宋体" w:cs="Times New Roman"/>
                <w:lang w:val="en-US"/>
              </w:rPr>
              <w:t>PC5</w:t>
            </w:r>
          </w:p>
        </w:tc>
      </w:tr>
      <w:tr w:rsidR="002070BA" w:rsidRPr="00573613" w14:paraId="36BBF7A1" w14:textId="77777777" w:rsidTr="001F013E">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139811FA" w14:textId="77777777" w:rsidR="002070BA" w:rsidRPr="00573613" w:rsidRDefault="002070BA" w:rsidP="001F013E">
            <w:pPr>
              <w:keepNext/>
              <w:keepLines/>
              <w:spacing w:after="0"/>
              <w:jc w:val="center"/>
              <w:rPr>
                <w:rFonts w:eastAsia="宋体" w:cs="Times New Roman"/>
                <w:lang w:val="en-US" w:eastAsia="zh-CN"/>
              </w:rPr>
            </w:pPr>
            <w:r w:rsidRPr="00573613">
              <w:rPr>
                <w:rFonts w:eastAsia="宋体" w:cs="Times New Roman"/>
                <w:lang w:val="en-US" w:eastAsia="zh-CN"/>
              </w:rPr>
              <w:t>n96</w:t>
            </w:r>
            <w:r w:rsidRPr="00573613">
              <w:rPr>
                <w:rFonts w:eastAsia="宋体" w:cs="Times New Roman"/>
                <w:vertAlign w:val="superscript"/>
                <w:lang w:val="en-US"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4BF663A9" w14:textId="77777777" w:rsidR="002070BA" w:rsidRPr="00573613" w:rsidRDefault="002070BA" w:rsidP="001F013E">
            <w:pPr>
              <w:keepNext/>
              <w:keepLines/>
              <w:spacing w:after="0"/>
              <w:jc w:val="center"/>
              <w:rPr>
                <w:rFonts w:eastAsia="宋体" w:cs="Times New Roman"/>
                <w:lang w:val="en-US" w:eastAsia="zh-CN"/>
              </w:rPr>
            </w:pPr>
            <w:r w:rsidRPr="00573613">
              <w:rPr>
                <w:rFonts w:eastAsia="宋体" w:cs="Times New Roman"/>
                <w:lang w:val="en-US" w:eastAsia="zh-CN"/>
              </w:rPr>
              <w:t>5925 MHz</w:t>
            </w:r>
            <w:r w:rsidRPr="00573613">
              <w:rPr>
                <w:rFonts w:eastAsia="宋体" w:cs="Times New Roman"/>
                <w:lang w:val="en-US"/>
              </w:rPr>
              <w:t xml:space="preserve"> – 7125</w:t>
            </w:r>
            <w:r w:rsidRPr="00573613">
              <w:rPr>
                <w:rFonts w:eastAsia="宋体" w:cs="Times New Roman"/>
                <w:lang w:val="en-US" w:eastAsia="zh-CN"/>
              </w:rPr>
              <w:t xml:space="preserve"> MHz</w:t>
            </w:r>
          </w:p>
        </w:tc>
        <w:tc>
          <w:tcPr>
            <w:tcW w:w="2953" w:type="dxa"/>
            <w:tcBorders>
              <w:top w:val="single" w:sz="4" w:space="0" w:color="auto"/>
              <w:left w:val="single" w:sz="4" w:space="0" w:color="auto"/>
              <w:bottom w:val="single" w:sz="4" w:space="0" w:color="auto"/>
              <w:right w:val="single" w:sz="4" w:space="0" w:color="auto"/>
            </w:tcBorders>
            <w:hideMark/>
          </w:tcPr>
          <w:p w14:paraId="465A1AF1" w14:textId="77777777" w:rsidR="002070BA" w:rsidRPr="00573613" w:rsidRDefault="002070BA" w:rsidP="001F013E">
            <w:pPr>
              <w:keepNext/>
              <w:keepLines/>
              <w:spacing w:after="0"/>
              <w:jc w:val="center"/>
              <w:rPr>
                <w:rFonts w:eastAsia="宋体" w:cs="Times New Roman"/>
                <w:lang w:val="en-US"/>
              </w:rPr>
            </w:pPr>
            <w:r w:rsidRPr="00573613">
              <w:rPr>
                <w:rFonts w:eastAsia="宋体" w:cs="Times New Roman"/>
                <w:lang w:val="en-US" w:eastAsia="zh-CN"/>
              </w:rPr>
              <w:t>5925 MHz</w:t>
            </w:r>
            <w:r w:rsidRPr="00573613">
              <w:rPr>
                <w:rFonts w:eastAsia="宋体" w:cs="Times New Roman"/>
                <w:lang w:val="en-US"/>
              </w:rPr>
              <w:t xml:space="preserve"> – 7125</w:t>
            </w:r>
            <w:r w:rsidRPr="00573613">
              <w:rPr>
                <w:rFonts w:eastAsia="宋体" w:cs="Times New Roman"/>
                <w:lang w:val="en-US" w:eastAsia="zh-CN"/>
              </w:rPr>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09C87382" w14:textId="77777777" w:rsidR="002070BA" w:rsidRPr="00573613" w:rsidRDefault="002070BA" w:rsidP="001F013E">
            <w:pPr>
              <w:keepNext/>
              <w:keepLines/>
              <w:spacing w:after="0"/>
              <w:jc w:val="center"/>
              <w:rPr>
                <w:rFonts w:eastAsia="宋体" w:cs="Times New Roman"/>
                <w:lang w:val="en-US"/>
              </w:rPr>
            </w:pPr>
            <w:r w:rsidRPr="00573613">
              <w:rPr>
                <w:rFonts w:eastAsia="宋体" w:cs="Times New Roman"/>
                <w:lang w:val="en-US"/>
              </w:rPr>
              <w:t>HD</w:t>
            </w:r>
          </w:p>
        </w:tc>
        <w:tc>
          <w:tcPr>
            <w:tcW w:w="908" w:type="dxa"/>
            <w:tcBorders>
              <w:top w:val="single" w:sz="4" w:space="0" w:color="auto"/>
              <w:left w:val="single" w:sz="4" w:space="0" w:color="auto"/>
              <w:bottom w:val="single" w:sz="4" w:space="0" w:color="auto"/>
              <w:right w:val="single" w:sz="4" w:space="0" w:color="auto"/>
            </w:tcBorders>
            <w:hideMark/>
          </w:tcPr>
          <w:p w14:paraId="6A04018A" w14:textId="77777777" w:rsidR="002070BA" w:rsidRPr="00573613" w:rsidRDefault="002070BA" w:rsidP="001F013E">
            <w:pPr>
              <w:keepNext/>
              <w:keepLines/>
              <w:spacing w:after="0"/>
              <w:jc w:val="center"/>
              <w:rPr>
                <w:rFonts w:eastAsia="宋体" w:cs="Times New Roman"/>
                <w:lang w:val="en-US"/>
              </w:rPr>
            </w:pPr>
            <w:r w:rsidRPr="00573613">
              <w:rPr>
                <w:rFonts w:eastAsia="宋体" w:cs="Times New Roman"/>
                <w:lang w:val="en-US"/>
              </w:rPr>
              <w:t>PC5</w:t>
            </w:r>
          </w:p>
        </w:tc>
      </w:tr>
      <w:tr w:rsidR="002070BA" w:rsidRPr="00573613" w14:paraId="350904EA" w14:textId="77777777" w:rsidTr="001F013E">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6417B5ED" w14:textId="77777777" w:rsidR="002070BA" w:rsidRPr="00573613" w:rsidRDefault="002070BA" w:rsidP="001F013E">
            <w:pPr>
              <w:keepNext/>
              <w:keepLines/>
              <w:spacing w:after="0"/>
              <w:jc w:val="center"/>
              <w:rPr>
                <w:rFonts w:eastAsia="宋体" w:cs="Times New Roman"/>
                <w:lang w:val="en-US" w:eastAsia="en-GB"/>
              </w:rPr>
            </w:pPr>
            <w:r w:rsidRPr="00573613">
              <w:rPr>
                <w:rFonts w:eastAsia="宋体" w:cs="Times New Roman"/>
                <w:lang w:val="en-US"/>
              </w:rPr>
              <w:t>n102</w:t>
            </w:r>
            <w:r w:rsidRPr="00573613">
              <w:rPr>
                <w:rFonts w:eastAsia="宋体" w:cs="Times New Roman"/>
                <w:vertAlign w:val="superscript"/>
                <w:lang w:val="en-US"/>
              </w:rPr>
              <w:t>1</w:t>
            </w:r>
          </w:p>
        </w:tc>
        <w:tc>
          <w:tcPr>
            <w:tcW w:w="2715" w:type="dxa"/>
            <w:tcBorders>
              <w:top w:val="single" w:sz="4" w:space="0" w:color="auto"/>
              <w:left w:val="single" w:sz="4" w:space="0" w:color="auto"/>
              <w:bottom w:val="single" w:sz="4" w:space="0" w:color="auto"/>
              <w:right w:val="single" w:sz="4" w:space="0" w:color="auto"/>
            </w:tcBorders>
            <w:hideMark/>
          </w:tcPr>
          <w:p w14:paraId="7CAB2826" w14:textId="77777777" w:rsidR="002070BA" w:rsidRPr="00573613" w:rsidRDefault="002070BA" w:rsidP="001F013E">
            <w:pPr>
              <w:keepNext/>
              <w:keepLines/>
              <w:spacing w:after="0"/>
              <w:jc w:val="center"/>
              <w:rPr>
                <w:rFonts w:eastAsia="宋体" w:cs="Times New Roman"/>
                <w:lang w:val="en-US" w:eastAsia="en-GB"/>
              </w:rPr>
            </w:pPr>
            <w:r w:rsidRPr="00573613">
              <w:rPr>
                <w:rFonts w:eastAsia="宋体" w:cs="Times New Roman"/>
                <w:lang w:val="en-US" w:eastAsia="zh-CN"/>
              </w:rPr>
              <w:t>5925 MHz</w:t>
            </w:r>
            <w:r w:rsidRPr="00573613">
              <w:rPr>
                <w:rFonts w:eastAsia="宋体" w:cs="Times New Roman"/>
                <w:lang w:val="en-US"/>
              </w:rPr>
              <w:t xml:space="preserve"> – 6425</w:t>
            </w:r>
            <w:r w:rsidRPr="00573613">
              <w:rPr>
                <w:rFonts w:eastAsia="宋体" w:cs="Times New Roman"/>
                <w:lang w:val="en-US" w:eastAsia="zh-CN"/>
              </w:rPr>
              <w:t xml:space="preserve"> MHz</w:t>
            </w:r>
          </w:p>
        </w:tc>
        <w:tc>
          <w:tcPr>
            <w:tcW w:w="2953" w:type="dxa"/>
            <w:tcBorders>
              <w:top w:val="single" w:sz="4" w:space="0" w:color="auto"/>
              <w:left w:val="single" w:sz="4" w:space="0" w:color="auto"/>
              <w:bottom w:val="single" w:sz="4" w:space="0" w:color="auto"/>
              <w:right w:val="single" w:sz="4" w:space="0" w:color="auto"/>
            </w:tcBorders>
            <w:hideMark/>
          </w:tcPr>
          <w:p w14:paraId="4D303EF4" w14:textId="77777777" w:rsidR="002070BA" w:rsidRPr="00573613" w:rsidRDefault="002070BA" w:rsidP="001F013E">
            <w:pPr>
              <w:keepNext/>
              <w:keepLines/>
              <w:spacing w:after="0"/>
              <w:jc w:val="center"/>
              <w:rPr>
                <w:rFonts w:eastAsia="宋体" w:cs="Times New Roman"/>
                <w:lang w:val="en-US" w:eastAsia="en-GB"/>
              </w:rPr>
            </w:pPr>
            <w:r w:rsidRPr="00573613">
              <w:rPr>
                <w:rFonts w:eastAsia="宋体" w:cs="Times New Roman"/>
                <w:lang w:val="en-US" w:eastAsia="zh-CN"/>
              </w:rPr>
              <w:t>5925 MHz</w:t>
            </w:r>
            <w:r w:rsidRPr="00573613">
              <w:rPr>
                <w:rFonts w:eastAsia="宋体" w:cs="Times New Roman"/>
                <w:lang w:val="en-US"/>
              </w:rPr>
              <w:t xml:space="preserve"> – 6425</w:t>
            </w:r>
            <w:r w:rsidRPr="00573613">
              <w:rPr>
                <w:rFonts w:eastAsia="宋体" w:cs="Times New Roman"/>
                <w:lang w:val="en-US" w:eastAsia="zh-CN"/>
              </w:rPr>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4EEBE7F0" w14:textId="77777777" w:rsidR="002070BA" w:rsidRPr="00573613" w:rsidRDefault="002070BA" w:rsidP="001F013E">
            <w:pPr>
              <w:keepNext/>
              <w:keepLines/>
              <w:spacing w:after="0"/>
              <w:jc w:val="center"/>
              <w:rPr>
                <w:rFonts w:eastAsia="宋体" w:cs="Times New Roman"/>
                <w:lang w:val="en-US" w:eastAsia="en-GB"/>
              </w:rPr>
            </w:pPr>
            <w:r w:rsidRPr="00573613">
              <w:rPr>
                <w:rFonts w:eastAsia="宋体" w:cs="Times New Roman"/>
                <w:lang w:val="en-US"/>
              </w:rPr>
              <w:t>HD</w:t>
            </w:r>
          </w:p>
        </w:tc>
        <w:tc>
          <w:tcPr>
            <w:tcW w:w="908" w:type="dxa"/>
            <w:tcBorders>
              <w:top w:val="single" w:sz="4" w:space="0" w:color="auto"/>
              <w:left w:val="single" w:sz="4" w:space="0" w:color="auto"/>
              <w:bottom w:val="single" w:sz="4" w:space="0" w:color="auto"/>
              <w:right w:val="single" w:sz="4" w:space="0" w:color="auto"/>
            </w:tcBorders>
            <w:hideMark/>
          </w:tcPr>
          <w:p w14:paraId="4B2DBF19" w14:textId="77777777" w:rsidR="002070BA" w:rsidRPr="00573613" w:rsidRDefault="002070BA" w:rsidP="001F013E">
            <w:pPr>
              <w:keepNext/>
              <w:keepLines/>
              <w:spacing w:after="0"/>
              <w:jc w:val="center"/>
              <w:rPr>
                <w:rFonts w:eastAsia="宋体" w:cs="Times New Roman"/>
                <w:lang w:val="en-US"/>
              </w:rPr>
            </w:pPr>
            <w:r w:rsidRPr="00573613">
              <w:rPr>
                <w:rFonts w:eastAsia="宋体" w:cs="Times New Roman"/>
                <w:lang w:val="en-US"/>
              </w:rPr>
              <w:t>PC5</w:t>
            </w:r>
          </w:p>
        </w:tc>
      </w:tr>
      <w:tr w:rsidR="002070BA" w:rsidRPr="00573613" w14:paraId="23741F8B" w14:textId="77777777" w:rsidTr="001F013E">
        <w:trPr>
          <w:trHeight w:val="187"/>
          <w:jc w:val="center"/>
        </w:trPr>
        <w:tc>
          <w:tcPr>
            <w:tcW w:w="8645" w:type="dxa"/>
            <w:gridSpan w:val="5"/>
            <w:tcBorders>
              <w:top w:val="single" w:sz="4" w:space="0" w:color="auto"/>
              <w:left w:val="single" w:sz="4" w:space="0" w:color="auto"/>
              <w:bottom w:val="single" w:sz="4" w:space="0" w:color="auto"/>
              <w:right w:val="single" w:sz="4" w:space="0" w:color="auto"/>
            </w:tcBorders>
          </w:tcPr>
          <w:p w14:paraId="360E4EE3" w14:textId="77777777" w:rsidR="002070BA" w:rsidRPr="00573613" w:rsidRDefault="002070BA" w:rsidP="001F013E">
            <w:pPr>
              <w:keepNext/>
              <w:keepLines/>
              <w:spacing w:after="0"/>
              <w:ind w:left="851" w:hanging="851"/>
              <w:jc w:val="both"/>
              <w:rPr>
                <w:rFonts w:eastAsia="宋体" w:cs="Times New Roman"/>
                <w:lang w:val="en-US"/>
              </w:rPr>
            </w:pPr>
            <w:r w:rsidRPr="00573613">
              <w:rPr>
                <w:rFonts w:eastAsia="宋体" w:cs="Times New Roman"/>
                <w:lang w:val="en-US"/>
              </w:rPr>
              <w:t xml:space="preserve"> NOTE 1:</w:t>
            </w:r>
            <w:r w:rsidRPr="00573613">
              <w:rPr>
                <w:rFonts w:eastAsia="宋体" w:cs="Times New Roman"/>
                <w:lang w:val="en-US"/>
              </w:rPr>
              <w:tab/>
              <w:t>Direct connection between client devices and between vehicular devices in the shared spectrum bands or portions of the shared spectrum bands is subject to country-specific conditions and can be prohibited per region-specific regulatory rules, e.g., in USA and Canada.</w:t>
            </w:r>
          </w:p>
          <w:p w14:paraId="5DF5380C" w14:textId="77777777" w:rsidR="002070BA" w:rsidRPr="00573613" w:rsidRDefault="002070BA" w:rsidP="001F013E">
            <w:pPr>
              <w:keepNext/>
              <w:keepLines/>
              <w:spacing w:after="0"/>
              <w:ind w:left="851" w:hanging="851"/>
              <w:rPr>
                <w:rFonts w:eastAsia="宋体" w:cs="Times New Roman"/>
              </w:rPr>
            </w:pPr>
          </w:p>
        </w:tc>
      </w:tr>
    </w:tbl>
    <w:p w14:paraId="38EAE2A6" w14:textId="6A6739C0" w:rsidR="002070BA" w:rsidRDefault="002070BA" w:rsidP="002070BA">
      <w:pPr>
        <w:pStyle w:val="32"/>
        <w:spacing w:before="120" w:after="120"/>
        <w:rPr>
          <w:rFonts w:eastAsiaTheme="minorEastAsia"/>
        </w:rPr>
      </w:pPr>
      <w:r>
        <w:rPr>
          <w:rFonts w:eastAsiaTheme="minorEastAsia" w:hint="eastAsia"/>
        </w:rPr>
        <w:t>S</w:t>
      </w:r>
      <w:r>
        <w:rPr>
          <w:rFonts w:eastAsiaTheme="minorEastAsia"/>
        </w:rPr>
        <w:t xml:space="preserve">ame as Rel-16 V2X, mode 2(Standalone) scenario with GNSS synchronization source </w:t>
      </w:r>
      <w:r w:rsidR="004A3C45">
        <w:rPr>
          <w:rFonts w:eastAsiaTheme="minorEastAsia"/>
        </w:rPr>
        <w:t>could</w:t>
      </w:r>
      <w:r>
        <w:rPr>
          <w:rFonts w:eastAsiaTheme="minorEastAsia"/>
        </w:rPr>
        <w:t xml:space="preserve"> be considered for requirements definition.</w:t>
      </w:r>
    </w:p>
    <w:p w14:paraId="2605DB44" w14:textId="08A9392F" w:rsidR="002070BA" w:rsidRPr="00384772" w:rsidRDefault="002070BA" w:rsidP="00E850B8">
      <w:pPr>
        <w:pStyle w:val="25"/>
        <w:spacing w:after="120"/>
        <w:rPr>
          <w:rFonts w:eastAsiaTheme="minorEastAsia"/>
        </w:rPr>
      </w:pPr>
      <w:r w:rsidRPr="00384772">
        <w:rPr>
          <w:rFonts w:eastAsiaTheme="minorEastAsia"/>
        </w:rPr>
        <w:t xml:space="preserve">Carrier frequency offset </w:t>
      </w:r>
      <w:r>
        <w:rPr>
          <w:rFonts w:eastAsiaTheme="minorEastAsia"/>
        </w:rPr>
        <w:t>(CFO) and D</w:t>
      </w:r>
      <w:r w:rsidRPr="00402030">
        <w:rPr>
          <w:rFonts w:eastAsiaTheme="minorEastAsia"/>
        </w:rPr>
        <w:t xml:space="preserve">oppler spread </w:t>
      </w:r>
      <w:r>
        <w:rPr>
          <w:rFonts w:eastAsiaTheme="minorEastAsia"/>
        </w:rPr>
        <w:t>depend</w:t>
      </w:r>
      <w:r w:rsidRPr="00384772">
        <w:rPr>
          <w:rFonts w:eastAsiaTheme="minorEastAsia"/>
        </w:rPr>
        <w:t xml:space="preserve"> on the center frequency of </w:t>
      </w:r>
      <w:r>
        <w:rPr>
          <w:rFonts w:eastAsiaTheme="minorEastAsia"/>
        </w:rPr>
        <w:t>carrier</w:t>
      </w:r>
      <w:r w:rsidRPr="00384772">
        <w:rPr>
          <w:rFonts w:eastAsiaTheme="minorEastAsia"/>
        </w:rPr>
        <w:t xml:space="preserve">, </w:t>
      </w:r>
      <w:r w:rsidR="00FE7B4B">
        <w:rPr>
          <w:rFonts w:eastAsiaTheme="minorEastAsia"/>
        </w:rPr>
        <w:t xml:space="preserve">we propose to </w:t>
      </w:r>
      <w:r w:rsidRPr="00384772">
        <w:rPr>
          <w:rFonts w:eastAsiaTheme="minorEastAsia"/>
        </w:rPr>
        <w:t xml:space="preserve">assume the center frequency </w:t>
      </w:r>
      <w:r w:rsidR="004A3C45">
        <w:rPr>
          <w:rFonts w:eastAsiaTheme="minorEastAsia"/>
        </w:rPr>
        <w:t>to be</w:t>
      </w:r>
      <w:r w:rsidRPr="00384772">
        <w:rPr>
          <w:rFonts w:eastAsiaTheme="minorEastAsia"/>
        </w:rPr>
        <w:t xml:space="preserve"> 6.5GHz leading to 650Hz CFO </w:t>
      </w:r>
      <w:r>
        <w:rPr>
          <w:rFonts w:eastAsiaTheme="minorEastAsia"/>
        </w:rPr>
        <w:t>with respect to GNSS (F</w:t>
      </w:r>
      <w:r w:rsidRPr="00384772">
        <w:rPr>
          <w:rFonts w:eastAsiaTheme="minorEastAsia"/>
        </w:rPr>
        <w:t>requency error requirement of SL-U is 0.1PPM as per [1]</w:t>
      </w:r>
      <w:r w:rsidR="004A3C45">
        <w:rPr>
          <w:rFonts w:eastAsiaTheme="minorEastAsia"/>
        </w:rPr>
        <w:t>).</w:t>
      </w:r>
      <w:r>
        <w:rPr>
          <w:rFonts w:eastAsiaTheme="minorEastAsia"/>
        </w:rPr>
        <w:t xml:space="preserve"> 1300Hz CFO should be assumed in the simulation</w:t>
      </w:r>
      <w:r w:rsidR="004A3C45">
        <w:rPr>
          <w:rFonts w:eastAsiaTheme="minorEastAsia"/>
        </w:rPr>
        <w:t xml:space="preserve"> </w:t>
      </w:r>
      <w:r w:rsidR="00E850B8">
        <w:rPr>
          <w:rFonts w:eastAsiaTheme="minorEastAsia"/>
        </w:rPr>
        <w:t>with the assumption  that both transmitting UE and receiving UE have max synchronization error</w:t>
      </w:r>
      <w:r>
        <w:rPr>
          <w:rFonts w:eastAsiaTheme="minorEastAsia"/>
        </w:rPr>
        <w:t xml:space="preserve">. </w:t>
      </w:r>
      <w:r w:rsidR="00E850B8">
        <w:rPr>
          <w:rFonts w:eastAsiaTheme="minorEastAsia"/>
        </w:rPr>
        <w:t xml:space="preserve"> </w:t>
      </w:r>
      <w:r w:rsidRPr="00384772">
        <w:rPr>
          <w:rFonts w:eastAsiaTheme="minorEastAsia"/>
        </w:rPr>
        <w:t xml:space="preserve">As for the Doppler spread, three typical scenarios were considered for Rel-16 V2X: 2700Hz for 500km/h, 1500Hz for 260km/h and 180Hz for 30km/h, </w:t>
      </w:r>
      <w:r w:rsidR="004A3C45">
        <w:rPr>
          <w:rFonts w:eastAsiaTheme="minorEastAsia"/>
        </w:rPr>
        <w:t>which can be reused with</w:t>
      </w:r>
      <w:r w:rsidRPr="00384772">
        <w:rPr>
          <w:rFonts w:eastAsiaTheme="minorEastAsia"/>
        </w:rPr>
        <w:t xml:space="preserve"> </w:t>
      </w:r>
      <w:r w:rsidR="004A3C45">
        <w:rPr>
          <w:rFonts w:eastAsiaTheme="minorEastAsia"/>
        </w:rPr>
        <w:t xml:space="preserve">changing the </w:t>
      </w:r>
      <w:r w:rsidRPr="00384772">
        <w:rPr>
          <w:rFonts w:eastAsiaTheme="minorEastAsia"/>
        </w:rPr>
        <w:t>Doppler spread to</w:t>
      </w:r>
      <w:r>
        <w:rPr>
          <w:rFonts w:eastAsiaTheme="minorEastAsia"/>
        </w:rPr>
        <w:t xml:space="preserve"> </w:t>
      </w:r>
      <w:r w:rsidRPr="00384772">
        <w:rPr>
          <w:rFonts w:eastAsiaTheme="minorEastAsia"/>
        </w:rPr>
        <w:t>2900Hz for 500km/h, 1500Hz for 260km/h,</w:t>
      </w:r>
      <w:r>
        <w:rPr>
          <w:rFonts w:eastAsiaTheme="minorEastAsia"/>
        </w:rPr>
        <w:t xml:space="preserve"> </w:t>
      </w:r>
      <w:r w:rsidRPr="00384772">
        <w:rPr>
          <w:rFonts w:eastAsiaTheme="minorEastAsia"/>
        </w:rPr>
        <w:t>195Hz for 30km</w:t>
      </w:r>
      <w:r w:rsidR="00374116">
        <w:rPr>
          <w:rFonts w:eastAsiaTheme="minorEastAsia"/>
        </w:rPr>
        <w:t>/h</w:t>
      </w:r>
      <w:r w:rsidR="00E850B8">
        <w:rPr>
          <w:rFonts w:eastAsiaTheme="minorEastAsia"/>
        </w:rPr>
        <w:t xml:space="preserve"> based on </w:t>
      </w:r>
      <w:r w:rsidR="00E850B8" w:rsidRPr="00384772">
        <w:rPr>
          <w:rFonts w:eastAsiaTheme="minorEastAsia"/>
        </w:rPr>
        <w:t>the new center frequency</w:t>
      </w:r>
      <w:r w:rsidR="00374116">
        <w:rPr>
          <w:rFonts w:eastAsiaTheme="minorEastAsia"/>
        </w:rPr>
        <w:t xml:space="preserve">. To reduce the test number, we propose to choose one channel condition. </w:t>
      </w:r>
      <w:r w:rsidRPr="00384772">
        <w:rPr>
          <w:rFonts w:eastAsiaTheme="minorEastAsia"/>
        </w:rPr>
        <w:t>Also, the time spread can be reused.</w:t>
      </w:r>
    </w:p>
    <w:p w14:paraId="49B974D4" w14:textId="77777777" w:rsidR="002070BA" w:rsidRPr="00384772" w:rsidRDefault="002070BA" w:rsidP="00E850B8">
      <w:pPr>
        <w:pStyle w:val="25"/>
        <w:spacing w:after="120"/>
        <w:rPr>
          <w:rFonts w:eastAsiaTheme="minorEastAsia"/>
        </w:rPr>
      </w:pPr>
      <w:r w:rsidRPr="00384772">
        <w:rPr>
          <w:rFonts w:eastAsiaTheme="minorEastAsia"/>
        </w:rPr>
        <w:t>For SCS, considering 30kHz is mandatory and 15kHz is optional, we propose to only consider 30kHz SCS.</w:t>
      </w:r>
    </w:p>
    <w:p w14:paraId="6AC3BA89" w14:textId="77777777" w:rsidR="002070BA" w:rsidRPr="00384772" w:rsidRDefault="002070BA" w:rsidP="00E850B8">
      <w:pPr>
        <w:pStyle w:val="25"/>
        <w:spacing w:after="120"/>
        <w:rPr>
          <w:rFonts w:eastAsiaTheme="minorEastAsia"/>
        </w:rPr>
      </w:pPr>
      <w:r w:rsidRPr="00384772">
        <w:rPr>
          <w:rFonts w:eastAsiaTheme="minorEastAsia"/>
        </w:rPr>
        <w:t>For antenna configuration, 1T2R Low can be considered as baseline.</w:t>
      </w:r>
    </w:p>
    <w:p w14:paraId="71D80B95" w14:textId="6DA06466" w:rsidR="002070BA" w:rsidRPr="00384772" w:rsidRDefault="002070BA" w:rsidP="00E850B8">
      <w:pPr>
        <w:pStyle w:val="25"/>
        <w:spacing w:after="120"/>
        <w:rPr>
          <w:rFonts w:eastAsiaTheme="minorEastAsia"/>
        </w:rPr>
      </w:pPr>
      <w:r w:rsidRPr="00384772">
        <w:rPr>
          <w:rFonts w:eastAsiaTheme="minorEastAsia"/>
        </w:rPr>
        <w:t>For channel bandwidth, 20MHz, 40MHz, 60MHz and 80MHz are defined for unlicensed band. Same as NR-U, 20MHz is defined as</w:t>
      </w:r>
      <w:r>
        <w:rPr>
          <w:rFonts w:eastAsiaTheme="minorEastAsia"/>
        </w:rPr>
        <w:t xml:space="preserve"> the unit of LBT bandwidth</w:t>
      </w:r>
      <w:r w:rsidRPr="00384772">
        <w:rPr>
          <w:rFonts w:eastAsiaTheme="minorEastAsia"/>
        </w:rPr>
        <w:t>. RAN4 only</w:t>
      </w:r>
      <w:r w:rsidRPr="00E850B8">
        <w:rPr>
          <w:rFonts w:eastAsiaTheme="minorEastAsia"/>
        </w:rPr>
        <w:t xml:space="preserve"> consi</w:t>
      </w:r>
      <w:r w:rsidRPr="00384772">
        <w:rPr>
          <w:rFonts w:eastAsiaTheme="minorEastAsia"/>
        </w:rPr>
        <w:t xml:space="preserve">dered </w:t>
      </w:r>
      <w:r w:rsidR="00E850B8">
        <w:rPr>
          <w:rFonts w:eastAsiaTheme="minorEastAsia"/>
        </w:rPr>
        <w:t xml:space="preserve">20MHz </w:t>
      </w:r>
      <w:r w:rsidRPr="00384772">
        <w:rPr>
          <w:rFonts w:eastAsiaTheme="minorEastAsia"/>
        </w:rPr>
        <w:t xml:space="preserve">for </w:t>
      </w:r>
      <w:r w:rsidR="00E850B8">
        <w:rPr>
          <w:rFonts w:eastAsiaTheme="minorEastAsia"/>
        </w:rPr>
        <w:t>NR-U</w:t>
      </w:r>
      <w:r w:rsidRPr="00384772">
        <w:rPr>
          <w:rFonts w:eastAsiaTheme="minorEastAsia"/>
        </w:rPr>
        <w:t xml:space="preserve"> performance requirements definition. </w:t>
      </w:r>
      <w:r>
        <w:rPr>
          <w:rFonts w:eastAsiaTheme="minorEastAsia"/>
        </w:rPr>
        <w:t>We propose to also consider 20MHz bandwidth for SL-U performance requirements since different bandwidth have negligible impact on performance.</w:t>
      </w:r>
    </w:p>
    <w:p w14:paraId="08414FF7" w14:textId="77777777" w:rsidR="002070BA" w:rsidRDefault="002070BA" w:rsidP="00E850B8">
      <w:pPr>
        <w:pStyle w:val="25"/>
        <w:spacing w:after="120"/>
        <w:rPr>
          <w:rFonts w:eastAsiaTheme="minorEastAsia"/>
        </w:rPr>
      </w:pPr>
      <w:r w:rsidRPr="00384772">
        <w:rPr>
          <w:rFonts w:eastAsiaTheme="minorEastAsia"/>
        </w:rPr>
        <w:t>For channel estimation, same as Rel-16 V2X, MMSE based interpolation in frequency domain and linear interpolation in time domain can be considered as baseline for simulation assumption.</w:t>
      </w:r>
    </w:p>
    <w:p w14:paraId="5EB6A542" w14:textId="015959E5" w:rsidR="002070BA" w:rsidRDefault="002070BA" w:rsidP="00E850B8">
      <w:pPr>
        <w:pStyle w:val="25"/>
        <w:spacing w:after="120"/>
        <w:rPr>
          <w:lang w:eastAsia="ko-KR"/>
        </w:rPr>
      </w:pPr>
      <w:r>
        <w:rPr>
          <w:rFonts w:eastAsiaTheme="minorEastAsia" w:hint="eastAsia"/>
        </w:rPr>
        <w:t>T</w:t>
      </w:r>
      <w:r>
        <w:rPr>
          <w:rFonts w:eastAsiaTheme="minorEastAsia"/>
        </w:rPr>
        <w:t xml:space="preserve">ime offset with respect to GNSS can be reused: </w:t>
      </w:r>
      <w:r>
        <w:rPr>
          <w:rFonts w:hint="eastAsia"/>
          <w:lang w:eastAsia="ko-KR"/>
        </w:rPr>
        <w:t>CP/2-12</w:t>
      </w:r>
      <w:r>
        <w:rPr>
          <w:lang w:eastAsia="ko-KR"/>
        </w:rPr>
        <w:t xml:space="preserve">*64*Tc.  The time offset 24*64*Tc should be assumed in the simulation </w:t>
      </w:r>
      <w:r w:rsidR="00E850B8">
        <w:rPr>
          <w:rFonts w:eastAsiaTheme="minorEastAsia"/>
        </w:rPr>
        <w:t>with the assumption that both transmitting UE and receiving UE have max synchronization error</w:t>
      </w:r>
      <w:r>
        <w:rPr>
          <w:lang w:eastAsia="ko-KR"/>
        </w:rPr>
        <w:t>.</w:t>
      </w:r>
    </w:p>
    <w:p w14:paraId="3DB91E1F" w14:textId="6598C58D" w:rsidR="00374116" w:rsidRPr="002070BA" w:rsidRDefault="00374116" w:rsidP="00E850B8">
      <w:pPr>
        <w:pStyle w:val="25"/>
        <w:spacing w:after="120"/>
        <w:rPr>
          <w:rFonts w:eastAsia="Malgun Gothic"/>
          <w:lang w:eastAsia="ko-KR"/>
        </w:rPr>
      </w:pPr>
      <w:r>
        <w:rPr>
          <w:lang w:eastAsia="ko-KR"/>
        </w:rPr>
        <w:t xml:space="preserve">To simplify the test, we propose to only consider 1 interlace (1 </w:t>
      </w:r>
      <w:r w:rsidR="00E850B8">
        <w:rPr>
          <w:lang w:eastAsia="ko-KR"/>
        </w:rPr>
        <w:t>Sub-channel</w:t>
      </w:r>
      <w:r>
        <w:rPr>
          <w:lang w:eastAsia="ko-KR"/>
        </w:rPr>
        <w:t>) for requirements definition. The RB allocation is 0,</w:t>
      </w:r>
      <w:r w:rsidR="00E850B8">
        <w:rPr>
          <w:lang w:eastAsia="ko-KR"/>
        </w:rPr>
        <w:t xml:space="preserve"> </w:t>
      </w:r>
      <w:r>
        <w:rPr>
          <w:lang w:eastAsia="ko-KR"/>
        </w:rPr>
        <w:t>5,</w:t>
      </w:r>
      <w:r w:rsidR="00E850B8">
        <w:rPr>
          <w:lang w:eastAsia="ko-KR"/>
        </w:rPr>
        <w:t xml:space="preserve"> </w:t>
      </w:r>
      <w:r>
        <w:rPr>
          <w:lang w:eastAsia="ko-KR"/>
        </w:rPr>
        <w:t>10,</w:t>
      </w:r>
      <w:r w:rsidR="00E850B8">
        <w:rPr>
          <w:lang w:eastAsia="ko-KR"/>
        </w:rPr>
        <w:t xml:space="preserve"> </w:t>
      </w:r>
      <w:r>
        <w:rPr>
          <w:lang w:eastAsia="ko-KR"/>
        </w:rPr>
        <w:t>15,…,</w:t>
      </w:r>
      <w:r w:rsidR="00E850B8">
        <w:rPr>
          <w:lang w:eastAsia="ko-KR"/>
        </w:rPr>
        <w:t xml:space="preserve"> </w:t>
      </w:r>
      <w:r>
        <w:rPr>
          <w:lang w:eastAsia="ko-KR"/>
        </w:rPr>
        <w:t>50</w:t>
      </w:r>
    </w:p>
    <w:p w14:paraId="7EB4DE45" w14:textId="3ADF8C9F" w:rsidR="002070BA" w:rsidRPr="004E77F5" w:rsidRDefault="002070BA" w:rsidP="002070BA">
      <w:pPr>
        <w:pStyle w:val="proposal"/>
        <w:spacing w:after="120"/>
        <w:rPr>
          <w:rFonts w:eastAsia="微软雅黑"/>
        </w:rPr>
      </w:pPr>
      <w:r w:rsidRPr="004E77F5">
        <w:rPr>
          <w:rFonts w:eastAsia="微软雅黑" w:hint="eastAsia"/>
        </w:rPr>
        <w:t>P</w:t>
      </w:r>
      <w:r w:rsidRPr="004E77F5">
        <w:rPr>
          <w:rFonts w:eastAsia="微软雅黑"/>
        </w:rPr>
        <w:t xml:space="preserve">roposal </w:t>
      </w:r>
      <w:r w:rsidR="00FE7B4B">
        <w:rPr>
          <w:rFonts w:eastAsia="微软雅黑"/>
        </w:rPr>
        <w:t>5</w:t>
      </w:r>
      <w:r w:rsidRPr="004E77F5">
        <w:rPr>
          <w:rFonts w:eastAsia="微软雅黑"/>
        </w:rPr>
        <w:t xml:space="preserve">: Consider following </w:t>
      </w:r>
      <w:r>
        <w:rPr>
          <w:rFonts w:eastAsia="微软雅黑"/>
        </w:rPr>
        <w:t>test setup for SL-U test</w:t>
      </w:r>
      <w:r w:rsidRPr="004E77F5">
        <w:rPr>
          <w:rFonts w:eastAsia="微软雅黑"/>
        </w:rPr>
        <w:t xml:space="preserve">: </w:t>
      </w:r>
    </w:p>
    <w:p w14:paraId="7BBFFEEA" w14:textId="77777777" w:rsidR="002070BA" w:rsidRPr="00384772" w:rsidRDefault="002070BA" w:rsidP="002070BA">
      <w:pPr>
        <w:pStyle w:val="1proposal"/>
      </w:pPr>
      <w:r w:rsidRPr="00384772">
        <w:t xml:space="preserve">Carrier center frequency: </w:t>
      </w:r>
      <w:r w:rsidRPr="00BD52CF">
        <w:t>6.5GHz</w:t>
      </w:r>
    </w:p>
    <w:p w14:paraId="0FA34EF9" w14:textId="77777777" w:rsidR="002070BA" w:rsidRPr="00384772" w:rsidRDefault="002070BA" w:rsidP="002070BA">
      <w:pPr>
        <w:pStyle w:val="afa"/>
        <w:numPr>
          <w:ilvl w:val="0"/>
          <w:numId w:val="15"/>
        </w:numPr>
        <w:spacing w:after="50"/>
        <w:contextualSpacing w:val="0"/>
        <w:jc w:val="both"/>
        <w:rPr>
          <w:rFonts w:ascii="Times" w:eastAsia="微软雅黑" w:hAnsi="Times" w:cs="Times New Roman"/>
          <w:b/>
        </w:rPr>
      </w:pPr>
      <w:r w:rsidRPr="00384772">
        <w:rPr>
          <w:rFonts w:ascii="Times" w:eastAsia="微软雅黑" w:hAnsi="Times" w:cs="Times New Roman"/>
          <w:b/>
        </w:rPr>
        <w:t>Operation mode: Mode2(Standalone)</w:t>
      </w:r>
    </w:p>
    <w:p w14:paraId="07195298" w14:textId="77777777" w:rsidR="002070BA" w:rsidRPr="00384772" w:rsidRDefault="002070BA" w:rsidP="002070BA">
      <w:pPr>
        <w:pStyle w:val="afa"/>
        <w:numPr>
          <w:ilvl w:val="0"/>
          <w:numId w:val="15"/>
        </w:numPr>
        <w:spacing w:after="50"/>
        <w:contextualSpacing w:val="0"/>
        <w:jc w:val="both"/>
        <w:rPr>
          <w:rFonts w:ascii="Times" w:eastAsia="微软雅黑" w:hAnsi="Times" w:cs="Times New Roman"/>
          <w:b/>
        </w:rPr>
      </w:pPr>
      <w:r w:rsidRPr="00384772">
        <w:rPr>
          <w:rFonts w:ascii="Times" w:eastAsia="微软雅黑" w:hAnsi="Times" w:cs="Times New Roman"/>
          <w:b/>
        </w:rPr>
        <w:t xml:space="preserve">Synchronization source: GNSS based </w:t>
      </w:r>
    </w:p>
    <w:p w14:paraId="7182442B" w14:textId="77777777" w:rsidR="002070BA" w:rsidRDefault="002070BA" w:rsidP="002070BA">
      <w:pPr>
        <w:pStyle w:val="afa"/>
        <w:numPr>
          <w:ilvl w:val="0"/>
          <w:numId w:val="15"/>
        </w:numPr>
        <w:spacing w:after="50"/>
        <w:contextualSpacing w:val="0"/>
        <w:jc w:val="both"/>
        <w:rPr>
          <w:rFonts w:ascii="Times" w:eastAsia="微软雅黑" w:hAnsi="Times" w:cs="Times New Roman"/>
          <w:b/>
        </w:rPr>
      </w:pPr>
      <w:r w:rsidRPr="00384772">
        <w:rPr>
          <w:rFonts w:ascii="Times" w:eastAsia="微软雅黑" w:hAnsi="Times" w:cs="Times New Roman" w:hint="eastAsia"/>
          <w:b/>
        </w:rPr>
        <w:t>C</w:t>
      </w:r>
      <w:r w:rsidRPr="00384772">
        <w:rPr>
          <w:rFonts w:ascii="Times" w:eastAsia="微软雅黑" w:hAnsi="Times" w:cs="Times New Roman"/>
          <w:b/>
        </w:rPr>
        <w:t>arrier frequency offset</w:t>
      </w:r>
      <w:r>
        <w:rPr>
          <w:rFonts w:ascii="Times" w:eastAsia="微软雅黑" w:hAnsi="Times" w:cs="Times New Roman"/>
          <w:b/>
        </w:rPr>
        <w:t xml:space="preserve"> with respect to GNSS</w:t>
      </w:r>
      <w:r w:rsidRPr="00384772">
        <w:rPr>
          <w:rFonts w:ascii="Times" w:eastAsia="微软雅黑" w:hAnsi="Times" w:cs="Times New Roman"/>
          <w:b/>
        </w:rPr>
        <w:t xml:space="preserve">: 650Hz </w:t>
      </w:r>
    </w:p>
    <w:p w14:paraId="2D7E133E" w14:textId="77777777" w:rsidR="002070BA" w:rsidRPr="00332462" w:rsidRDefault="002070BA" w:rsidP="002070BA">
      <w:pPr>
        <w:pStyle w:val="afa"/>
        <w:numPr>
          <w:ilvl w:val="0"/>
          <w:numId w:val="15"/>
        </w:numPr>
        <w:spacing w:after="50"/>
        <w:contextualSpacing w:val="0"/>
        <w:jc w:val="both"/>
        <w:rPr>
          <w:rFonts w:ascii="Times" w:eastAsia="微软雅黑" w:hAnsi="Times" w:cs="Times New Roman"/>
          <w:b/>
        </w:rPr>
      </w:pPr>
      <w:r w:rsidRPr="00384772">
        <w:rPr>
          <w:rFonts w:ascii="Times" w:eastAsia="微软雅黑" w:hAnsi="Times" w:cs="Times New Roman" w:hint="eastAsia"/>
          <w:b/>
        </w:rPr>
        <w:t>C</w:t>
      </w:r>
      <w:r w:rsidRPr="00384772">
        <w:rPr>
          <w:rFonts w:ascii="Times" w:eastAsia="微软雅黑" w:hAnsi="Times" w:cs="Times New Roman"/>
          <w:b/>
        </w:rPr>
        <w:t>arrier frequency offset</w:t>
      </w:r>
      <w:r>
        <w:rPr>
          <w:rFonts w:ascii="Times" w:eastAsia="微软雅黑" w:hAnsi="Times" w:cs="Times New Roman"/>
          <w:b/>
        </w:rPr>
        <w:t xml:space="preserve"> for simulation assumption</w:t>
      </w:r>
      <w:r w:rsidRPr="00384772">
        <w:rPr>
          <w:rFonts w:ascii="Times" w:eastAsia="微软雅黑" w:hAnsi="Times" w:cs="Times New Roman"/>
          <w:b/>
        </w:rPr>
        <w:t xml:space="preserve">: </w:t>
      </w:r>
      <w:r>
        <w:rPr>
          <w:rFonts w:ascii="Times" w:eastAsia="微软雅黑" w:hAnsi="Times" w:cs="Times New Roman"/>
          <w:b/>
        </w:rPr>
        <w:t>130</w:t>
      </w:r>
      <w:r w:rsidRPr="00384772">
        <w:rPr>
          <w:rFonts w:ascii="Times" w:eastAsia="微软雅黑" w:hAnsi="Times" w:cs="Times New Roman"/>
          <w:b/>
        </w:rPr>
        <w:t xml:space="preserve">0Hz </w:t>
      </w:r>
    </w:p>
    <w:p w14:paraId="58B50179" w14:textId="77777777" w:rsidR="002070BA" w:rsidRDefault="002070BA" w:rsidP="002070BA">
      <w:pPr>
        <w:pStyle w:val="afa"/>
        <w:numPr>
          <w:ilvl w:val="0"/>
          <w:numId w:val="15"/>
        </w:numPr>
        <w:spacing w:after="50"/>
        <w:contextualSpacing w:val="0"/>
        <w:jc w:val="both"/>
        <w:rPr>
          <w:rFonts w:ascii="Times" w:eastAsia="微软雅黑" w:hAnsi="Times" w:cs="Times New Roman"/>
          <w:b/>
        </w:rPr>
      </w:pPr>
      <w:r>
        <w:rPr>
          <w:rFonts w:ascii="Times" w:eastAsia="微软雅黑" w:hAnsi="Times" w:cs="Times New Roman" w:hint="eastAsia"/>
          <w:b/>
        </w:rPr>
        <w:t>T</w:t>
      </w:r>
      <w:r>
        <w:rPr>
          <w:rFonts w:ascii="Times" w:eastAsia="微软雅黑" w:hAnsi="Times" w:cs="Times New Roman"/>
          <w:b/>
        </w:rPr>
        <w:t>ime offset with respect to GNSS:</w:t>
      </w:r>
      <w:r w:rsidRPr="00F1324A">
        <w:rPr>
          <w:rFonts w:ascii="Times" w:eastAsia="微软雅黑" w:hAnsi="Times" w:cs="Times New Roman" w:hint="eastAsia"/>
          <w:b/>
        </w:rPr>
        <w:t xml:space="preserve"> CP/2-12</w:t>
      </w:r>
      <w:r w:rsidRPr="00F1324A">
        <w:rPr>
          <w:rFonts w:ascii="Times" w:eastAsia="微软雅黑" w:hAnsi="Times" w:cs="Times New Roman"/>
          <w:b/>
        </w:rPr>
        <w:t>*64*Tc</w:t>
      </w:r>
      <w:r>
        <w:rPr>
          <w:rFonts w:ascii="Times" w:eastAsia="微软雅黑" w:hAnsi="Times" w:cs="Times New Roman"/>
          <w:b/>
        </w:rPr>
        <w:t xml:space="preserve"> </w:t>
      </w:r>
    </w:p>
    <w:p w14:paraId="33065187" w14:textId="77777777" w:rsidR="002070BA" w:rsidRPr="00384772" w:rsidRDefault="002070BA" w:rsidP="002070BA">
      <w:pPr>
        <w:pStyle w:val="afa"/>
        <w:numPr>
          <w:ilvl w:val="0"/>
          <w:numId w:val="15"/>
        </w:numPr>
        <w:spacing w:after="50"/>
        <w:contextualSpacing w:val="0"/>
        <w:jc w:val="both"/>
        <w:rPr>
          <w:rFonts w:ascii="Times" w:eastAsia="微软雅黑" w:hAnsi="Times" w:cs="Times New Roman"/>
          <w:b/>
        </w:rPr>
      </w:pPr>
      <w:r>
        <w:rPr>
          <w:rFonts w:ascii="Times" w:eastAsia="微软雅黑" w:hAnsi="Times" w:cs="Times New Roman"/>
          <w:b/>
        </w:rPr>
        <w:t>Time offset for simulation assumption: 24</w:t>
      </w:r>
      <w:r w:rsidRPr="00F1324A">
        <w:rPr>
          <w:rFonts w:ascii="Times" w:eastAsia="微软雅黑" w:hAnsi="Times" w:cs="Times New Roman"/>
          <w:b/>
        </w:rPr>
        <w:t>*64*Tc</w:t>
      </w:r>
    </w:p>
    <w:p w14:paraId="14728854" w14:textId="77777777" w:rsidR="002070BA" w:rsidRPr="00384772" w:rsidRDefault="002070BA" w:rsidP="002070BA">
      <w:pPr>
        <w:pStyle w:val="afa"/>
        <w:numPr>
          <w:ilvl w:val="0"/>
          <w:numId w:val="15"/>
        </w:numPr>
        <w:spacing w:after="50"/>
        <w:contextualSpacing w:val="0"/>
        <w:jc w:val="both"/>
        <w:rPr>
          <w:rFonts w:ascii="Times" w:eastAsia="微软雅黑" w:hAnsi="Times" w:cs="Times New Roman"/>
          <w:b/>
        </w:rPr>
      </w:pPr>
      <w:r w:rsidRPr="00384772">
        <w:rPr>
          <w:rFonts w:ascii="Times" w:eastAsia="微软雅黑" w:hAnsi="Times" w:cs="Times New Roman" w:hint="eastAsia"/>
          <w:b/>
        </w:rPr>
        <w:t>S</w:t>
      </w:r>
      <w:r w:rsidRPr="00384772">
        <w:rPr>
          <w:rFonts w:ascii="Times" w:eastAsia="微软雅黑" w:hAnsi="Times" w:cs="Times New Roman"/>
          <w:b/>
        </w:rPr>
        <w:t xml:space="preserve">CS: 30kHz </w:t>
      </w:r>
    </w:p>
    <w:p w14:paraId="08E4C1A8" w14:textId="77777777" w:rsidR="002070BA" w:rsidRPr="00384772" w:rsidRDefault="002070BA" w:rsidP="002070BA">
      <w:pPr>
        <w:pStyle w:val="afa"/>
        <w:numPr>
          <w:ilvl w:val="0"/>
          <w:numId w:val="15"/>
        </w:numPr>
        <w:spacing w:after="50"/>
        <w:contextualSpacing w:val="0"/>
        <w:jc w:val="both"/>
        <w:rPr>
          <w:rFonts w:ascii="Times" w:eastAsia="微软雅黑" w:hAnsi="Times" w:cs="Times New Roman"/>
          <w:b/>
        </w:rPr>
      </w:pPr>
      <w:r w:rsidRPr="00384772">
        <w:rPr>
          <w:rFonts w:ascii="Times" w:eastAsia="微软雅黑" w:hAnsi="Times" w:cs="Times New Roman"/>
          <w:b/>
        </w:rPr>
        <w:t>Antenna configuration: 1T2R Low</w:t>
      </w:r>
    </w:p>
    <w:p w14:paraId="4AE5F3EA" w14:textId="77777777" w:rsidR="002070BA" w:rsidRDefault="002070BA" w:rsidP="002070BA">
      <w:pPr>
        <w:pStyle w:val="afa"/>
        <w:numPr>
          <w:ilvl w:val="0"/>
          <w:numId w:val="15"/>
        </w:numPr>
        <w:spacing w:after="50"/>
        <w:contextualSpacing w:val="0"/>
        <w:jc w:val="both"/>
        <w:rPr>
          <w:rFonts w:ascii="Times" w:eastAsia="微软雅黑" w:hAnsi="Times" w:cs="Times New Roman"/>
          <w:b/>
        </w:rPr>
      </w:pPr>
      <w:r w:rsidRPr="00384772">
        <w:rPr>
          <w:rFonts w:ascii="Times" w:eastAsia="微软雅黑" w:hAnsi="Times" w:cs="Times New Roman" w:hint="eastAsia"/>
          <w:b/>
        </w:rPr>
        <w:t>C</w:t>
      </w:r>
      <w:r w:rsidRPr="00384772">
        <w:rPr>
          <w:rFonts w:ascii="Times" w:eastAsia="微软雅黑" w:hAnsi="Times" w:cs="Times New Roman"/>
          <w:b/>
        </w:rPr>
        <w:t>hannel bandwidth: 20MHz</w:t>
      </w:r>
    </w:p>
    <w:p w14:paraId="72CB4673" w14:textId="2E6761FE" w:rsidR="002070BA" w:rsidRPr="00384772" w:rsidRDefault="002070BA" w:rsidP="002070BA">
      <w:pPr>
        <w:pStyle w:val="afa"/>
        <w:numPr>
          <w:ilvl w:val="0"/>
          <w:numId w:val="15"/>
        </w:numPr>
        <w:spacing w:after="50"/>
        <w:contextualSpacing w:val="0"/>
        <w:jc w:val="both"/>
        <w:rPr>
          <w:rFonts w:ascii="Times" w:eastAsia="微软雅黑" w:hAnsi="Times" w:cs="Times New Roman"/>
          <w:b/>
        </w:rPr>
      </w:pPr>
      <w:r>
        <w:rPr>
          <w:rFonts w:ascii="Times" w:eastAsia="微软雅黑" w:hAnsi="Times" w:cs="Times New Roman"/>
          <w:b/>
        </w:rPr>
        <w:t xml:space="preserve">Propagation conditions: Select </w:t>
      </w:r>
      <w:r w:rsidR="00374116">
        <w:rPr>
          <w:rFonts w:ascii="Times" w:eastAsia="微软雅黑" w:hAnsi="Times" w:cs="Times New Roman"/>
          <w:b/>
        </w:rPr>
        <w:t xml:space="preserve">one </w:t>
      </w:r>
      <w:r>
        <w:rPr>
          <w:rFonts w:ascii="Times" w:eastAsia="微软雅黑" w:hAnsi="Times" w:cs="Times New Roman"/>
          <w:b/>
        </w:rPr>
        <w:t>from {TDLA30-2900, TDLA30-1500,</w:t>
      </w:r>
      <w:r w:rsidRPr="004464C6">
        <w:rPr>
          <w:rFonts w:ascii="Times" w:eastAsia="微软雅黑" w:hAnsi="Times" w:cs="Times New Roman"/>
          <w:b/>
        </w:rPr>
        <w:t xml:space="preserve"> </w:t>
      </w:r>
      <w:r>
        <w:rPr>
          <w:rFonts w:ascii="Times" w:eastAsia="微软雅黑" w:hAnsi="Times" w:cs="Times New Roman"/>
          <w:b/>
        </w:rPr>
        <w:t>TDLA30-195}</w:t>
      </w:r>
    </w:p>
    <w:p w14:paraId="7B5A9FF0" w14:textId="77777777" w:rsidR="002070BA" w:rsidRPr="00384772" w:rsidRDefault="002070BA" w:rsidP="002070BA">
      <w:pPr>
        <w:pStyle w:val="afa"/>
        <w:numPr>
          <w:ilvl w:val="0"/>
          <w:numId w:val="15"/>
        </w:numPr>
        <w:spacing w:after="50"/>
        <w:contextualSpacing w:val="0"/>
        <w:jc w:val="both"/>
        <w:rPr>
          <w:rFonts w:ascii="Times" w:eastAsia="微软雅黑" w:hAnsi="Times" w:cs="Times New Roman"/>
          <w:b/>
        </w:rPr>
      </w:pPr>
      <w:r w:rsidRPr="00384772">
        <w:rPr>
          <w:rFonts w:ascii="Times" w:eastAsia="微软雅黑" w:hAnsi="Times" w:cs="Times New Roman" w:hint="eastAsia"/>
          <w:b/>
        </w:rPr>
        <w:t>C</w:t>
      </w:r>
      <w:r w:rsidRPr="00384772">
        <w:rPr>
          <w:rFonts w:ascii="Times" w:eastAsia="微软雅黑" w:hAnsi="Times" w:cs="Times New Roman"/>
          <w:b/>
        </w:rPr>
        <w:t>hannel estimation: MMSE based interpolation in frequency domain and linear interpolation in time domain</w:t>
      </w:r>
    </w:p>
    <w:p w14:paraId="335938C4" w14:textId="7885670E" w:rsidR="002070BA" w:rsidRPr="002070BA" w:rsidRDefault="00527F20" w:rsidP="00527F20">
      <w:pPr>
        <w:pStyle w:val="afa"/>
        <w:numPr>
          <w:ilvl w:val="0"/>
          <w:numId w:val="15"/>
        </w:numPr>
        <w:spacing w:after="50"/>
        <w:contextualSpacing w:val="0"/>
        <w:jc w:val="both"/>
        <w:rPr>
          <w:rFonts w:eastAsiaTheme="minorEastAsia"/>
          <w:b/>
          <w:u w:val="single"/>
        </w:rPr>
      </w:pPr>
      <w:r>
        <w:rPr>
          <w:rFonts w:ascii="Times" w:eastAsia="微软雅黑" w:hAnsi="Times" w:cs="Times New Roman"/>
          <w:b/>
        </w:rPr>
        <w:t>Only consider 1 interlace</w:t>
      </w:r>
      <w:r w:rsidR="00CA4902">
        <w:rPr>
          <w:rFonts w:ascii="Times" w:eastAsia="微软雅黑" w:hAnsi="Times" w:cs="Times New Roman"/>
          <w:b/>
        </w:rPr>
        <w:t xml:space="preserve"> (1 sub-channel) with RB index 0,5,10,15,…50 </w:t>
      </w:r>
    </w:p>
    <w:p w14:paraId="593B437E" w14:textId="77777777" w:rsidR="00527F20" w:rsidRDefault="00527F20" w:rsidP="002070BA">
      <w:pPr>
        <w:jc w:val="both"/>
        <w:rPr>
          <w:rFonts w:eastAsiaTheme="minorEastAsia"/>
          <w:b/>
          <w:u w:val="single"/>
          <w:lang w:eastAsia="zh-CN"/>
        </w:rPr>
      </w:pPr>
    </w:p>
    <w:p w14:paraId="0DFF1044" w14:textId="4F2729F6" w:rsidR="002070BA" w:rsidRDefault="002070BA" w:rsidP="002070BA">
      <w:pPr>
        <w:jc w:val="both"/>
        <w:rPr>
          <w:rFonts w:eastAsiaTheme="minorEastAsia"/>
          <w:b/>
          <w:u w:val="single"/>
          <w:lang w:eastAsia="zh-CN"/>
        </w:rPr>
      </w:pPr>
      <w:r>
        <w:rPr>
          <w:rFonts w:eastAsiaTheme="minorEastAsia"/>
          <w:b/>
          <w:u w:val="single"/>
          <w:lang w:eastAsia="zh-CN"/>
        </w:rPr>
        <w:t xml:space="preserve">LBT model </w:t>
      </w:r>
    </w:p>
    <w:p w14:paraId="63193F6A" w14:textId="30DFA131" w:rsidR="00CD6F3E" w:rsidRDefault="00374116" w:rsidP="003E73F4">
      <w:pPr>
        <w:pStyle w:val="25"/>
        <w:spacing w:after="120"/>
        <w:rPr>
          <w:rFonts w:eastAsiaTheme="minorEastAsia"/>
        </w:rPr>
      </w:pPr>
      <w:r>
        <w:rPr>
          <w:rFonts w:eastAsiaTheme="minorEastAsia" w:hint="eastAsia"/>
          <w:lang w:val="en-US"/>
        </w:rPr>
        <w:t>L</w:t>
      </w:r>
      <w:r>
        <w:rPr>
          <w:rFonts w:eastAsiaTheme="minorEastAsia"/>
          <w:lang w:val="en-US"/>
        </w:rPr>
        <w:t xml:space="preserve">BT is mandatory in most regions, </w:t>
      </w:r>
      <w:r>
        <w:rPr>
          <w:rFonts w:eastAsiaTheme="minorEastAsia"/>
        </w:rPr>
        <w:t>same as NR-U, LBT should</w:t>
      </w:r>
      <w:r w:rsidR="002C41E6">
        <w:rPr>
          <w:rFonts w:eastAsiaTheme="minorEastAsia"/>
        </w:rPr>
        <w:t xml:space="preserve"> be </w:t>
      </w:r>
      <w:r>
        <w:rPr>
          <w:rFonts w:eastAsiaTheme="minorEastAsia"/>
        </w:rPr>
        <w:t xml:space="preserve">modelled during the test to comply the regulation. </w:t>
      </w:r>
      <w:r w:rsidR="00B913B6">
        <w:rPr>
          <w:rFonts w:eastAsiaTheme="minorEastAsia"/>
        </w:rPr>
        <w:t>We have following proposals for LBT model.</w:t>
      </w:r>
    </w:p>
    <w:p w14:paraId="1D9145CF" w14:textId="18246F72" w:rsidR="00B913B6" w:rsidRDefault="00B913B6" w:rsidP="003E73F4">
      <w:pPr>
        <w:pStyle w:val="25"/>
        <w:spacing w:after="120"/>
        <w:rPr>
          <w:rFonts w:eastAsiaTheme="minorEastAsia"/>
        </w:rPr>
      </w:pPr>
      <w:r>
        <w:rPr>
          <w:rFonts w:eastAsiaTheme="minorEastAsia"/>
        </w:rPr>
        <w:t xml:space="preserve">Due to the utilization of HARQ-ACK feedback, </w:t>
      </w:r>
      <w:r w:rsidRPr="00C949C0">
        <w:rPr>
          <w:rFonts w:eastAsiaTheme="minorEastAsia"/>
        </w:rPr>
        <w:t>LBT failure probability</w:t>
      </w:r>
      <w:r w:rsidR="00BB72FB">
        <w:rPr>
          <w:rFonts w:eastAsiaTheme="minorEastAsia"/>
        </w:rPr>
        <w:t xml:space="preserve"> shall be set to 0</w:t>
      </w:r>
      <w:r w:rsidRPr="00C949C0">
        <w:rPr>
          <w:rFonts w:eastAsiaTheme="minorEastAsia"/>
        </w:rPr>
        <w:t xml:space="preserve"> </w:t>
      </w:r>
      <w:r>
        <w:t>(</w:t>
      </w:r>
      <w:r w:rsidRPr="00C949C0">
        <w:rPr>
          <w:i/>
          <w:iCs/>
        </w:rPr>
        <w:t>p</w:t>
      </w:r>
      <w:r w:rsidRPr="00C949C0">
        <w:rPr>
          <w:i/>
          <w:iCs/>
          <w:vertAlign w:val="subscript"/>
        </w:rPr>
        <w:t>LBT</w:t>
      </w:r>
      <w:r w:rsidR="00BB72FB">
        <w:rPr>
          <w:iCs/>
        </w:rPr>
        <w:t>=1</w:t>
      </w:r>
      <w:r w:rsidRPr="00401CAC">
        <w:t>)</w:t>
      </w:r>
      <w:r>
        <w:t xml:space="preserve"> to</w:t>
      </w:r>
      <w:r w:rsidR="00F834FD">
        <w:t xml:space="preserve"> guarantee that HARQ-ACK feedback</w:t>
      </w:r>
      <w:r>
        <w:t xml:space="preserve"> is not impacted </w:t>
      </w:r>
      <w:r w:rsidR="00F834FD">
        <w:t>by the LBT failure.</w:t>
      </w:r>
    </w:p>
    <w:p w14:paraId="11354D32" w14:textId="773A4EFE" w:rsidR="00CD6F3E" w:rsidRDefault="00472EC4" w:rsidP="003E73F4">
      <w:pPr>
        <w:pStyle w:val="25"/>
        <w:spacing w:after="120"/>
        <w:rPr>
          <w:rFonts w:eastAsiaTheme="minorEastAsia"/>
        </w:rPr>
      </w:pPr>
      <w:r>
        <w:rPr>
          <w:rFonts w:eastAsiaTheme="minorEastAsia"/>
        </w:rPr>
        <w:t xml:space="preserve">It's </w:t>
      </w:r>
      <w:r w:rsidR="004D0FD2">
        <w:rPr>
          <w:rFonts w:eastAsiaTheme="minorEastAsia"/>
        </w:rPr>
        <w:t>typical</w:t>
      </w:r>
      <w:r>
        <w:rPr>
          <w:rFonts w:eastAsiaTheme="minorEastAsia"/>
        </w:rPr>
        <w:t xml:space="preserve"> to configure gap between two consecutive COTs to give TE </w:t>
      </w:r>
      <w:r w:rsidR="004D0FD2">
        <w:rPr>
          <w:rFonts w:eastAsiaTheme="minorEastAsia"/>
        </w:rPr>
        <w:t xml:space="preserve">more </w:t>
      </w:r>
      <w:r>
        <w:rPr>
          <w:rFonts w:eastAsiaTheme="minorEastAsia"/>
        </w:rPr>
        <w:t xml:space="preserve">time to perform LBT, </w:t>
      </w:r>
      <w:r w:rsidR="004D0FD2">
        <w:rPr>
          <w:rFonts w:eastAsiaTheme="minorEastAsia"/>
        </w:rPr>
        <w:t>one potential way is to set the start position of PSSCH transmission in the first slot of each COT to #7</w:t>
      </w:r>
    </w:p>
    <w:p w14:paraId="66D21BC0" w14:textId="673E768D" w:rsidR="004D0FD2" w:rsidRDefault="000E598F" w:rsidP="003E73F4">
      <w:pPr>
        <w:pStyle w:val="25"/>
        <w:spacing w:after="120"/>
        <w:rPr>
          <w:rFonts w:eastAsiaTheme="minorEastAsia"/>
        </w:rPr>
      </w:pPr>
      <w:r>
        <w:rPr>
          <w:rFonts w:eastAsiaTheme="minorEastAsia"/>
        </w:rPr>
        <w:t xml:space="preserve">As </w:t>
      </w:r>
      <w:r w:rsidRPr="003E73F4">
        <w:rPr>
          <w:rFonts w:eastAsiaTheme="minorEastAsia"/>
        </w:rPr>
        <w:t>agreed by RAN1, transmission from one UE with gap larger than 16us is considered as two DL transmission burst</w:t>
      </w:r>
      <w:r w:rsidR="00E850B8">
        <w:rPr>
          <w:rFonts w:eastAsiaTheme="minorEastAsia"/>
        </w:rPr>
        <w:t>s</w:t>
      </w:r>
      <w:r>
        <w:rPr>
          <w:rFonts w:eastAsiaTheme="minorEastAsia"/>
        </w:rPr>
        <w:t xml:space="preserve">. So </w:t>
      </w:r>
      <w:r w:rsidR="004D0FD2">
        <w:rPr>
          <w:rFonts w:eastAsiaTheme="minorEastAsia"/>
        </w:rPr>
        <w:t xml:space="preserve">CPE </w:t>
      </w:r>
      <w:r w:rsidR="004D0FD2" w:rsidRPr="00C949C0">
        <w:rPr>
          <w:rFonts w:eastAsiaTheme="minorEastAsia"/>
        </w:rPr>
        <w:t xml:space="preserve">extension should be configured for the first AGC symbol of each SL slot within the COT to make the gap </w:t>
      </w:r>
      <w:r w:rsidR="004D0FD2">
        <w:rPr>
          <w:rFonts w:eastAsiaTheme="minorEastAsia"/>
        </w:rPr>
        <w:t xml:space="preserve">between two </w:t>
      </w:r>
      <w:r w:rsidR="003E73F4">
        <w:rPr>
          <w:rFonts w:eastAsiaTheme="minorEastAsia"/>
        </w:rPr>
        <w:t xml:space="preserve">consecutive </w:t>
      </w:r>
      <w:r w:rsidR="004D0FD2">
        <w:rPr>
          <w:rFonts w:eastAsiaTheme="minorEastAsia"/>
        </w:rPr>
        <w:t>slot</w:t>
      </w:r>
      <w:r w:rsidR="003E73F4">
        <w:rPr>
          <w:rFonts w:eastAsiaTheme="minorEastAsia"/>
        </w:rPr>
        <w:t>s</w:t>
      </w:r>
      <w:r w:rsidR="004D0FD2">
        <w:rPr>
          <w:rFonts w:eastAsiaTheme="minorEastAsia"/>
        </w:rPr>
        <w:t xml:space="preserve"> smaller than 16us</w:t>
      </w:r>
      <w:r w:rsidR="003E73F4">
        <w:rPr>
          <w:rFonts w:eastAsiaTheme="minorEastAsia"/>
        </w:rPr>
        <w:t>.</w:t>
      </w:r>
    </w:p>
    <w:p w14:paraId="0138FA37" w14:textId="1C99E32C" w:rsidR="003E73F4" w:rsidRDefault="003E73F4" w:rsidP="003E73F4">
      <w:pPr>
        <w:pStyle w:val="25"/>
        <w:spacing w:after="120"/>
        <w:rPr>
          <w:rFonts w:eastAsiaTheme="minorEastAsia"/>
        </w:rPr>
      </w:pPr>
      <w:r>
        <w:rPr>
          <w:rFonts w:eastAsiaTheme="minorEastAsia"/>
        </w:rPr>
        <w:t xml:space="preserve">The COT duration should be designed to guarantee that PSFCH is always transmitted in the slot with 14 symbol allocation. </w:t>
      </w:r>
    </w:p>
    <w:p w14:paraId="1BE227C0" w14:textId="5AB65520" w:rsidR="003E73F4" w:rsidRDefault="00BB72FB" w:rsidP="003E73F4">
      <w:pPr>
        <w:pStyle w:val="25"/>
        <w:spacing w:after="120"/>
        <w:rPr>
          <w:rFonts w:eastAsiaTheme="minorEastAsia"/>
        </w:rPr>
      </w:pPr>
      <w:r>
        <w:rPr>
          <w:rFonts w:eastAsiaTheme="minorEastAsia"/>
        </w:rPr>
        <w:lastRenderedPageBreak/>
        <w:t>35 SCI2 information bits are assumed during Rel-16 V2X test. However, to convey the COT information, SCI2 information bits is expected to be more which should be re-discussed.</w:t>
      </w:r>
    </w:p>
    <w:p w14:paraId="5EE20CB0" w14:textId="24ADE04A" w:rsidR="004D0FD2" w:rsidRDefault="004D0FD2" w:rsidP="004D0FD2">
      <w:pPr>
        <w:pStyle w:val="proposal"/>
        <w:spacing w:after="120"/>
        <w:rPr>
          <w:rFonts w:eastAsia="微软雅黑"/>
        </w:rPr>
      </w:pPr>
      <w:r w:rsidRPr="004E77F5">
        <w:rPr>
          <w:rFonts w:eastAsia="微软雅黑" w:hint="eastAsia"/>
        </w:rPr>
        <w:t>P</w:t>
      </w:r>
      <w:r w:rsidRPr="004E77F5">
        <w:rPr>
          <w:rFonts w:eastAsia="微软雅黑"/>
        </w:rPr>
        <w:t xml:space="preserve">roposal </w:t>
      </w:r>
      <w:r w:rsidR="00FE7B4B">
        <w:rPr>
          <w:rFonts w:eastAsia="微软雅黑"/>
        </w:rPr>
        <w:t>6</w:t>
      </w:r>
      <w:r w:rsidRPr="004E77F5">
        <w:rPr>
          <w:rFonts w:eastAsia="微软雅黑"/>
        </w:rPr>
        <w:t xml:space="preserve">: </w:t>
      </w:r>
      <w:r>
        <w:rPr>
          <w:rFonts w:eastAsia="微软雅黑"/>
        </w:rPr>
        <w:t>RAN4 to consider following principle for LBT model:</w:t>
      </w:r>
    </w:p>
    <w:p w14:paraId="552C6487" w14:textId="5E638F45" w:rsidR="004D0FD2" w:rsidRPr="004D0FD2" w:rsidRDefault="004D0FD2" w:rsidP="00F73DB7">
      <w:pPr>
        <w:pStyle w:val="1proposal"/>
      </w:pPr>
      <w:r w:rsidRPr="004D0FD2">
        <w:t>Due to the utilization of HARQ-ACK feedback, LBT failure probability shall be set to 1 (</w:t>
      </w:r>
      <w:r w:rsidRPr="004D0FD2">
        <w:rPr>
          <w:i/>
          <w:iCs/>
        </w:rPr>
        <w:t>p</w:t>
      </w:r>
      <w:r w:rsidRPr="004D0FD2">
        <w:rPr>
          <w:i/>
          <w:iCs/>
          <w:vertAlign w:val="subscript"/>
        </w:rPr>
        <w:t>LBT</w:t>
      </w:r>
      <w:r w:rsidR="00BB72FB">
        <w:rPr>
          <w:iCs/>
        </w:rPr>
        <w:t>=0</w:t>
      </w:r>
      <w:r w:rsidRPr="004D0FD2">
        <w:t>) to guarantee that HARQ-ACK feedback is not impacted by the LBT failure.</w:t>
      </w:r>
    </w:p>
    <w:p w14:paraId="23197A7E" w14:textId="77777777" w:rsidR="004D0FD2" w:rsidRPr="004D0FD2" w:rsidRDefault="004D0FD2" w:rsidP="00F73DB7">
      <w:pPr>
        <w:pStyle w:val="1proposal"/>
      </w:pPr>
      <w:r w:rsidRPr="004D0FD2">
        <w:t xml:space="preserve">It's typical to configure gap between two consecutive COTs to give TE more time to perform LBT, one potential way is </w:t>
      </w:r>
      <w:r w:rsidRPr="004D0FD2">
        <w:rPr>
          <w:rFonts w:eastAsiaTheme="minorEastAsia"/>
        </w:rPr>
        <w:t>to set the start position of PSSCH transmission in the first slot of each COT to #7</w:t>
      </w:r>
    </w:p>
    <w:p w14:paraId="237CF962" w14:textId="209B0A5F" w:rsidR="004D0FD2" w:rsidRDefault="004D0FD2" w:rsidP="00F73DB7">
      <w:pPr>
        <w:pStyle w:val="1proposal"/>
        <w:rPr>
          <w:rFonts w:eastAsiaTheme="minorEastAsia"/>
        </w:rPr>
      </w:pPr>
      <w:r w:rsidRPr="004D0FD2">
        <w:rPr>
          <w:rFonts w:eastAsiaTheme="minorEastAsia"/>
        </w:rPr>
        <w:t>CPE extension should be configured for the first AGC symbol of each SL slot within the COT to make the gap between two</w:t>
      </w:r>
      <w:r w:rsidR="003E73F4">
        <w:rPr>
          <w:rFonts w:eastAsiaTheme="minorEastAsia"/>
        </w:rPr>
        <w:t xml:space="preserve"> consecutive</w:t>
      </w:r>
      <w:r w:rsidRPr="004D0FD2">
        <w:rPr>
          <w:rFonts w:eastAsiaTheme="minorEastAsia"/>
        </w:rPr>
        <w:t xml:space="preserve"> slot</w:t>
      </w:r>
      <w:r w:rsidR="003E73F4">
        <w:rPr>
          <w:rFonts w:eastAsiaTheme="minorEastAsia"/>
        </w:rPr>
        <w:t>s</w:t>
      </w:r>
      <w:r w:rsidRPr="004D0FD2">
        <w:rPr>
          <w:rFonts w:eastAsiaTheme="minorEastAsia"/>
        </w:rPr>
        <w:t xml:space="preserve"> smaller than 16us</w:t>
      </w:r>
    </w:p>
    <w:p w14:paraId="659E9013" w14:textId="77777777" w:rsidR="003E73F4" w:rsidRDefault="003E73F4" w:rsidP="003E73F4">
      <w:pPr>
        <w:pStyle w:val="1proposal"/>
      </w:pPr>
      <w:r>
        <w:t xml:space="preserve">The COT duration should be designed to guarantee that PSFCH is always transmitted in the slot with 14 symbol allocation. </w:t>
      </w:r>
    </w:p>
    <w:p w14:paraId="3D33744F" w14:textId="77777777" w:rsidR="00BB72FB" w:rsidRDefault="00BB72FB" w:rsidP="00BB72FB">
      <w:pPr>
        <w:pStyle w:val="1proposal"/>
      </w:pPr>
      <w:r>
        <w:t>35 SCI2 information bits are assumed during Rel-16 V2X test. However, to convey the COT information, SCI2 information bits is expected to be more which should be re-discussed.</w:t>
      </w:r>
    </w:p>
    <w:p w14:paraId="3216E0AC" w14:textId="5AA2BFF0" w:rsidR="002C41E6" w:rsidRPr="002C41E6" w:rsidRDefault="002C41E6" w:rsidP="003E73F4">
      <w:pPr>
        <w:pStyle w:val="25"/>
        <w:spacing w:after="120"/>
        <w:rPr>
          <w:rFonts w:eastAsiaTheme="minorEastAsia"/>
        </w:rPr>
      </w:pPr>
      <w:r>
        <w:rPr>
          <w:rFonts w:eastAsiaTheme="minorEastAsia"/>
          <w:lang w:val="en-US"/>
        </w:rPr>
        <w:t xml:space="preserve">We give an example of LBT model as follows: </w:t>
      </w:r>
    </w:p>
    <w:p w14:paraId="32B5F396" w14:textId="47663F96" w:rsidR="002C41E6" w:rsidRPr="003E73F4" w:rsidRDefault="002C41E6" w:rsidP="003E73F4">
      <w:pPr>
        <w:pStyle w:val="10"/>
        <w:rPr>
          <w:rFonts w:eastAsiaTheme="minorEastAsia"/>
        </w:rPr>
      </w:pPr>
      <w:r w:rsidRPr="003E73F4">
        <w:rPr>
          <w:rFonts w:eastAsiaTheme="minorEastAsia"/>
        </w:rPr>
        <w:t>TE performs LBT to initial a COT with a LBT failure probability</w:t>
      </w:r>
      <w:r w:rsidR="00BB72FB">
        <w:rPr>
          <w:rFonts w:eastAsiaTheme="minorEastAsia"/>
        </w:rPr>
        <w:t xml:space="preserve"> equaling to 0</w:t>
      </w:r>
      <w:r w:rsidRPr="003E73F4">
        <w:rPr>
          <w:rFonts w:eastAsiaTheme="minorEastAsia"/>
        </w:rPr>
        <w:t xml:space="preserve"> </w:t>
      </w:r>
      <w:r w:rsidRPr="003E73F4">
        <w:t>(pLBT=1) and share this COT with tested UE</w:t>
      </w:r>
    </w:p>
    <w:p w14:paraId="094E97D0" w14:textId="11346158" w:rsidR="002C41E6" w:rsidRPr="003E73F4" w:rsidRDefault="002C41E6" w:rsidP="003E73F4">
      <w:pPr>
        <w:pStyle w:val="10"/>
        <w:rPr>
          <w:rFonts w:eastAsiaTheme="minorEastAsia"/>
        </w:rPr>
      </w:pPr>
      <w:r w:rsidRPr="003E73F4">
        <w:rPr>
          <w:rFonts w:eastAsiaTheme="minorEastAsia"/>
        </w:rPr>
        <w:t>The start symbol of</w:t>
      </w:r>
      <w:r w:rsidR="000E598F">
        <w:rPr>
          <w:rFonts w:eastAsiaTheme="minorEastAsia"/>
        </w:rPr>
        <w:t xml:space="preserve"> first slot in</w:t>
      </w:r>
      <w:r w:rsidRPr="003E73F4">
        <w:rPr>
          <w:rFonts w:eastAsiaTheme="minorEastAsia"/>
        </w:rPr>
        <w:t xml:space="preserve"> each COT is </w:t>
      </w:r>
      <w:r w:rsidR="007056D2" w:rsidRPr="003E73F4">
        <w:rPr>
          <w:rFonts w:eastAsiaTheme="minorEastAsia"/>
        </w:rPr>
        <w:t>#7</w:t>
      </w:r>
    </w:p>
    <w:p w14:paraId="2722C3A2" w14:textId="26ACF106" w:rsidR="002C41E6" w:rsidRPr="003E73F4" w:rsidRDefault="002C41E6" w:rsidP="003E73F4">
      <w:pPr>
        <w:pStyle w:val="10"/>
        <w:rPr>
          <w:rFonts w:eastAsiaTheme="minorEastAsia"/>
        </w:rPr>
      </w:pPr>
      <w:r w:rsidRPr="003E73F4">
        <w:rPr>
          <w:rFonts w:eastAsiaTheme="minorEastAsia" w:hint="eastAsia"/>
        </w:rPr>
        <w:t>T</w:t>
      </w:r>
      <w:r w:rsidRPr="003E73F4">
        <w:rPr>
          <w:rFonts w:eastAsiaTheme="minorEastAsia"/>
        </w:rPr>
        <w:t xml:space="preserve">he COT duration </w:t>
      </w:r>
      <w:r w:rsidR="0044711F" w:rsidRPr="003E73F4">
        <w:rPr>
          <w:rFonts w:eastAsiaTheme="minorEastAsia"/>
        </w:rPr>
        <w:t>is</w:t>
      </w:r>
      <w:r w:rsidRPr="003E73F4">
        <w:rPr>
          <w:rFonts w:eastAsiaTheme="minorEastAsia"/>
        </w:rPr>
        <w:t xml:space="preserve"> randomly selected from {2,4,</w:t>
      </w:r>
      <w:r w:rsidR="0044711F" w:rsidRPr="003E73F4">
        <w:rPr>
          <w:rFonts w:eastAsiaTheme="minorEastAsia"/>
        </w:rPr>
        <w:t>8</w:t>
      </w:r>
      <w:r w:rsidRPr="003E73F4">
        <w:rPr>
          <w:rFonts w:eastAsiaTheme="minorEastAsia"/>
        </w:rPr>
        <w:t>} slots</w:t>
      </w:r>
    </w:p>
    <w:p w14:paraId="7BB7D2BF" w14:textId="77777777" w:rsidR="002C41E6" w:rsidRPr="003E73F4" w:rsidRDefault="002C41E6" w:rsidP="003E73F4">
      <w:pPr>
        <w:pStyle w:val="10"/>
        <w:rPr>
          <w:rFonts w:eastAsiaTheme="minorEastAsia"/>
        </w:rPr>
      </w:pPr>
      <w:r w:rsidRPr="003E73F4">
        <w:rPr>
          <w:rFonts w:eastAsiaTheme="minorEastAsia"/>
        </w:rPr>
        <w:t>COT information is conveyed in SCI stage 2.</w:t>
      </w:r>
    </w:p>
    <w:p w14:paraId="561CF2BB" w14:textId="609D57CF" w:rsidR="002C41E6" w:rsidRPr="003E73F4" w:rsidRDefault="002C41E6" w:rsidP="003E73F4">
      <w:pPr>
        <w:pStyle w:val="10"/>
        <w:rPr>
          <w:rFonts w:eastAsiaTheme="minorEastAsia"/>
        </w:rPr>
      </w:pPr>
      <w:r w:rsidRPr="003E73F4">
        <w:rPr>
          <w:rFonts w:eastAsiaTheme="minorEastAsia"/>
        </w:rPr>
        <w:t>CPE extension</w:t>
      </w:r>
      <w:r w:rsidR="00F73DB7" w:rsidRPr="003E73F4">
        <w:rPr>
          <w:rFonts w:eastAsiaTheme="minorEastAsia"/>
        </w:rPr>
        <w:t xml:space="preserve"> is </w:t>
      </w:r>
      <w:r w:rsidRPr="003E73F4">
        <w:rPr>
          <w:rFonts w:eastAsiaTheme="minorEastAsia"/>
        </w:rPr>
        <w:t xml:space="preserve">configured for the first AGC symbol of each SL slot within the COT </w:t>
      </w:r>
    </w:p>
    <w:p w14:paraId="40A7E842" w14:textId="52C1708E" w:rsidR="000E598F" w:rsidRPr="000E598F" w:rsidRDefault="002C41E6" w:rsidP="000E598F">
      <w:pPr>
        <w:pStyle w:val="10"/>
      </w:pPr>
      <w:r w:rsidRPr="003E73F4">
        <w:rPr>
          <w:rFonts w:eastAsiaTheme="minorEastAsia"/>
        </w:rPr>
        <w:t>Tested UE uses the sharing COT to transmit PSFCH by via type 2 channel access</w:t>
      </w:r>
    </w:p>
    <w:p w14:paraId="6207EB33" w14:textId="2D5B61ED" w:rsidR="000E598F" w:rsidRPr="003E73F4" w:rsidRDefault="000E598F" w:rsidP="000E598F">
      <w:pPr>
        <w:pStyle w:val="10"/>
        <w:numPr>
          <w:ilvl w:val="0"/>
          <w:numId w:val="0"/>
        </w:numPr>
      </w:pPr>
      <w:r>
        <w:rPr>
          <w:rFonts w:eastAsiaTheme="minorEastAsia" w:hint="eastAsia"/>
        </w:rPr>
        <w:t>T</w:t>
      </w:r>
      <w:r>
        <w:rPr>
          <w:rFonts w:eastAsiaTheme="minorEastAsia"/>
        </w:rPr>
        <w:t xml:space="preserve">he illustration is Figure 2-1: </w:t>
      </w:r>
    </w:p>
    <w:p w14:paraId="537393CD" w14:textId="77BFE08E" w:rsidR="0044711F" w:rsidRDefault="00CD6F3E" w:rsidP="00B913B6">
      <w:pPr>
        <w:pStyle w:val="25"/>
        <w:spacing w:after="120"/>
        <w:jc w:val="center"/>
        <w:rPr>
          <w:rFonts w:eastAsiaTheme="minorEastAsia"/>
        </w:rPr>
      </w:pPr>
      <w:r>
        <w:rPr>
          <w:noProof/>
          <w:lang w:val="en-US"/>
        </w:rPr>
        <w:drawing>
          <wp:inline distT="0" distB="0" distL="0" distR="0" wp14:anchorId="1716A372" wp14:editId="4FE01883">
            <wp:extent cx="5170043" cy="133511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90607" cy="1340423"/>
                    </a:xfrm>
                    <a:prstGeom prst="rect">
                      <a:avLst/>
                    </a:prstGeom>
                  </pic:spPr>
                </pic:pic>
              </a:graphicData>
            </a:graphic>
          </wp:inline>
        </w:drawing>
      </w:r>
    </w:p>
    <w:p w14:paraId="53C775F8" w14:textId="2B07037C" w:rsidR="003E73F4" w:rsidRPr="003E73F4" w:rsidRDefault="003E73F4" w:rsidP="00B913B6">
      <w:pPr>
        <w:pStyle w:val="25"/>
        <w:spacing w:after="120"/>
        <w:jc w:val="center"/>
        <w:rPr>
          <w:rFonts w:eastAsiaTheme="minorEastAsia"/>
          <w:b/>
        </w:rPr>
      </w:pPr>
      <w:r w:rsidRPr="003E73F4">
        <w:rPr>
          <w:rFonts w:eastAsiaTheme="minorEastAsia" w:hint="eastAsia"/>
          <w:b/>
        </w:rPr>
        <w:t>F</w:t>
      </w:r>
      <w:r w:rsidRPr="003E73F4">
        <w:rPr>
          <w:rFonts w:eastAsiaTheme="minorEastAsia"/>
          <w:b/>
        </w:rPr>
        <w:t>igure 2-1: Proposed LBT model</w:t>
      </w:r>
    </w:p>
    <w:p w14:paraId="17B9AB3B" w14:textId="49C1AD80" w:rsidR="00BB72FB" w:rsidRDefault="00BB72FB" w:rsidP="00BB72FB">
      <w:pPr>
        <w:pStyle w:val="proposal"/>
        <w:spacing w:after="120"/>
      </w:pPr>
      <w:r w:rsidRPr="004E77F5">
        <w:rPr>
          <w:rFonts w:eastAsia="微软雅黑" w:hint="eastAsia"/>
        </w:rPr>
        <w:t>P</w:t>
      </w:r>
      <w:r w:rsidRPr="004E77F5">
        <w:rPr>
          <w:rFonts w:eastAsia="微软雅黑"/>
        </w:rPr>
        <w:t xml:space="preserve">roposal </w:t>
      </w:r>
      <w:r w:rsidR="00FE7B4B">
        <w:rPr>
          <w:rFonts w:eastAsia="微软雅黑"/>
        </w:rPr>
        <w:t>7</w:t>
      </w:r>
      <w:r w:rsidRPr="004E77F5">
        <w:rPr>
          <w:rFonts w:eastAsia="微软雅黑"/>
        </w:rPr>
        <w:t xml:space="preserve">: </w:t>
      </w:r>
      <w:r>
        <w:rPr>
          <w:rFonts w:eastAsia="微软雅黑"/>
        </w:rPr>
        <w:t>RAN4 to consider following LBT model</w:t>
      </w:r>
      <w:r w:rsidR="00C062E7">
        <w:rPr>
          <w:rFonts w:eastAsia="微软雅黑"/>
        </w:rPr>
        <w:t xml:space="preserve"> as starting point</w:t>
      </w:r>
      <w:r>
        <w:rPr>
          <w:rFonts w:eastAsia="微软雅黑"/>
        </w:rPr>
        <w:t>:</w:t>
      </w:r>
    </w:p>
    <w:p w14:paraId="0B13D33E" w14:textId="57BF29E7" w:rsidR="00BB72FB" w:rsidRPr="003E73F4" w:rsidRDefault="00BB72FB" w:rsidP="00BB72FB">
      <w:pPr>
        <w:pStyle w:val="1proposal"/>
      </w:pPr>
      <w:r w:rsidRPr="003E73F4">
        <w:t>TE perf</w:t>
      </w:r>
      <w:r>
        <w:t xml:space="preserve">orms LBT to initial a COT with </w:t>
      </w:r>
      <w:r w:rsidRPr="003E73F4">
        <w:t xml:space="preserve"> LBT failure probability</w:t>
      </w:r>
      <w:r>
        <w:t xml:space="preserve"> equaling to 0</w:t>
      </w:r>
      <w:r w:rsidRPr="003E73F4">
        <w:t xml:space="preserve"> (pLBT=1) and share this COT with tested UE</w:t>
      </w:r>
    </w:p>
    <w:p w14:paraId="129B9B7D" w14:textId="77777777" w:rsidR="00BB72FB" w:rsidRPr="003E73F4" w:rsidRDefault="00BB72FB" w:rsidP="00BB72FB">
      <w:pPr>
        <w:pStyle w:val="1proposal"/>
      </w:pPr>
      <w:r w:rsidRPr="003E73F4">
        <w:t>The start symbol of</w:t>
      </w:r>
      <w:r>
        <w:t xml:space="preserve"> first slot in</w:t>
      </w:r>
      <w:r w:rsidRPr="003E73F4">
        <w:t xml:space="preserve"> each COT is #7</w:t>
      </w:r>
    </w:p>
    <w:p w14:paraId="76A8B318" w14:textId="77777777" w:rsidR="00BB72FB" w:rsidRPr="003E73F4" w:rsidRDefault="00BB72FB" w:rsidP="00BB72FB">
      <w:pPr>
        <w:pStyle w:val="1proposal"/>
      </w:pPr>
      <w:r w:rsidRPr="003E73F4">
        <w:rPr>
          <w:rFonts w:hint="eastAsia"/>
        </w:rPr>
        <w:t>T</w:t>
      </w:r>
      <w:r w:rsidRPr="003E73F4">
        <w:t>he COT duration is randomly selected from {2,4,8} slots</w:t>
      </w:r>
    </w:p>
    <w:p w14:paraId="40EB91C3" w14:textId="77777777" w:rsidR="00BB72FB" w:rsidRPr="003E73F4" w:rsidRDefault="00BB72FB" w:rsidP="00BB72FB">
      <w:pPr>
        <w:pStyle w:val="1proposal"/>
      </w:pPr>
      <w:r w:rsidRPr="003E73F4">
        <w:t>COT information is conveyed in SCI stage 2.</w:t>
      </w:r>
    </w:p>
    <w:p w14:paraId="2843AB00" w14:textId="77777777" w:rsidR="00BB72FB" w:rsidRPr="003E73F4" w:rsidRDefault="00BB72FB" w:rsidP="00BB72FB">
      <w:pPr>
        <w:pStyle w:val="1proposal"/>
      </w:pPr>
      <w:r w:rsidRPr="003E73F4">
        <w:t xml:space="preserve">CPE extension is configured for the first AGC symbol of each SL slot within the COT </w:t>
      </w:r>
    </w:p>
    <w:p w14:paraId="4703EB94" w14:textId="77777777" w:rsidR="00BB72FB" w:rsidRPr="000E598F" w:rsidRDefault="00BB72FB" w:rsidP="00BB72FB">
      <w:pPr>
        <w:pStyle w:val="1proposal"/>
      </w:pPr>
      <w:r w:rsidRPr="003E73F4">
        <w:t>Tested UE uses the sharing COT to transmit PSFCH by via type 2 channel access</w:t>
      </w:r>
    </w:p>
    <w:p w14:paraId="6E769673" w14:textId="77777777" w:rsidR="00BB72FB" w:rsidRPr="00BB72FB" w:rsidRDefault="00BB72FB" w:rsidP="00023F5D">
      <w:pPr>
        <w:pStyle w:val="aff3"/>
      </w:pPr>
    </w:p>
    <w:p w14:paraId="1D6045C8" w14:textId="5469ADA0" w:rsidR="007056D2" w:rsidRDefault="007056D2" w:rsidP="00023F5D">
      <w:pPr>
        <w:pStyle w:val="aff3"/>
        <w:rPr>
          <w:lang w:val="en-GB"/>
        </w:rPr>
      </w:pPr>
      <w:r>
        <w:rPr>
          <w:rFonts w:hint="eastAsia"/>
        </w:rPr>
        <w:t>P</w:t>
      </w:r>
      <w:r>
        <w:t xml:space="preserve">SSCH </w:t>
      </w:r>
    </w:p>
    <w:p w14:paraId="46512864" w14:textId="3C5542EF" w:rsidR="00C1172E" w:rsidRDefault="000E598F" w:rsidP="000E598F">
      <w:pPr>
        <w:pStyle w:val="25"/>
        <w:spacing w:after="120"/>
        <w:rPr>
          <w:iCs/>
        </w:rPr>
      </w:pPr>
      <w:r>
        <w:t xml:space="preserve">As designed by RAN1, multiple PSFCH occasions corresponding to one PSSCH is introduced to against LBT failure, as we have proposed to configure </w:t>
      </w:r>
      <w:r w:rsidRPr="000E598F">
        <w:rPr>
          <w:i/>
          <w:iCs/>
        </w:rPr>
        <w:t>p</w:t>
      </w:r>
      <w:r w:rsidRPr="000E598F">
        <w:rPr>
          <w:i/>
          <w:iCs/>
          <w:vertAlign w:val="subscript"/>
        </w:rPr>
        <w:t>LBT</w:t>
      </w:r>
      <w:r w:rsidRPr="000E598F">
        <w:rPr>
          <w:iCs/>
        </w:rPr>
        <w:t>=1</w:t>
      </w:r>
      <w:r>
        <w:rPr>
          <w:iCs/>
        </w:rPr>
        <w:t xml:space="preserve">, it’s enough to configure </w:t>
      </w:r>
      <w:r w:rsidR="00527F20">
        <w:rPr>
          <w:iCs/>
        </w:rPr>
        <w:t>1 PSSCH occasion for each PSSCH.</w:t>
      </w:r>
    </w:p>
    <w:p w14:paraId="2DF598AE" w14:textId="754F6CB4" w:rsidR="00527F20" w:rsidRDefault="00527F20" w:rsidP="000E598F">
      <w:pPr>
        <w:pStyle w:val="25"/>
        <w:spacing w:after="120"/>
        <w:rPr>
          <w:iCs/>
        </w:rPr>
      </w:pPr>
      <w:r>
        <w:rPr>
          <w:iCs/>
        </w:rPr>
        <w:t>We have 3 tests in Rel-16 PSSCH test, to reduce the work load, we propose to only choose one test for Rel-18 PSSCH requirements definition: MCS: 16QAM, 0.37; Propagation condition: TDLA30-1</w:t>
      </w:r>
      <w:r w:rsidR="00B956E9">
        <w:rPr>
          <w:iCs/>
        </w:rPr>
        <w:t>5</w:t>
      </w:r>
      <w:r>
        <w:rPr>
          <w:iCs/>
        </w:rPr>
        <w:t>00.</w:t>
      </w:r>
    </w:p>
    <w:p w14:paraId="095D2E73" w14:textId="0BC4B667" w:rsidR="00527F20" w:rsidRDefault="00527F20" w:rsidP="000E598F">
      <w:pPr>
        <w:pStyle w:val="25"/>
        <w:spacing w:after="120"/>
        <w:rPr>
          <w:iCs/>
        </w:rPr>
      </w:pPr>
      <w:r>
        <w:rPr>
          <w:iCs/>
        </w:rPr>
        <w:t>Meanwhile, we propose to reuse the DMRS pattern, PSFCH resource period and MinTimeGapPSFCH of Rel-16 V2X test.</w:t>
      </w:r>
    </w:p>
    <w:p w14:paraId="4110D44E" w14:textId="32573A04" w:rsidR="00527F20" w:rsidRDefault="00527F20" w:rsidP="00527F20">
      <w:pPr>
        <w:pStyle w:val="proposal"/>
        <w:spacing w:after="120"/>
        <w:rPr>
          <w:rFonts w:eastAsia="微软雅黑"/>
        </w:rPr>
      </w:pPr>
      <w:r w:rsidRPr="004E77F5">
        <w:rPr>
          <w:rFonts w:eastAsia="微软雅黑" w:hint="eastAsia"/>
        </w:rPr>
        <w:t>P</w:t>
      </w:r>
      <w:r w:rsidRPr="004E77F5">
        <w:rPr>
          <w:rFonts w:eastAsia="微软雅黑"/>
        </w:rPr>
        <w:t xml:space="preserve">roposal </w:t>
      </w:r>
      <w:r w:rsidR="00FE7B4B">
        <w:rPr>
          <w:rFonts w:eastAsia="微软雅黑"/>
        </w:rPr>
        <w:t>8</w:t>
      </w:r>
      <w:r w:rsidRPr="004E77F5">
        <w:rPr>
          <w:rFonts w:eastAsia="微软雅黑"/>
        </w:rPr>
        <w:t xml:space="preserve">: </w:t>
      </w:r>
      <w:r>
        <w:rPr>
          <w:rFonts w:eastAsia="微软雅黑"/>
        </w:rPr>
        <w:t>RAN4 to consider following test configuration for PSSCH requirements definition:</w:t>
      </w:r>
    </w:p>
    <w:p w14:paraId="6B0988A6" w14:textId="5AEC5375" w:rsidR="00527F20" w:rsidRDefault="00527F20" w:rsidP="00527F20">
      <w:pPr>
        <w:pStyle w:val="1proposal"/>
      </w:pPr>
      <w:r>
        <w:t>Configure 1 PSSCH occasion for each PSSCH</w:t>
      </w:r>
    </w:p>
    <w:p w14:paraId="409A57F2" w14:textId="655C0612" w:rsidR="00527F20" w:rsidRDefault="00527F20" w:rsidP="00527F20">
      <w:pPr>
        <w:pStyle w:val="1proposal"/>
      </w:pPr>
      <w:r>
        <w:t>MCS:16QAM, 0.37</w:t>
      </w:r>
    </w:p>
    <w:p w14:paraId="1661CC37" w14:textId="7964BE4A" w:rsidR="00527F20" w:rsidRDefault="00527F20" w:rsidP="00527F20">
      <w:pPr>
        <w:pStyle w:val="1proposal"/>
      </w:pPr>
      <w:r>
        <w:t>Propagation: TDLA30-1</w:t>
      </w:r>
      <w:r w:rsidR="00B956E9">
        <w:t>5</w:t>
      </w:r>
      <w:r>
        <w:t>00</w:t>
      </w:r>
    </w:p>
    <w:p w14:paraId="5326FA7B" w14:textId="42E7F204" w:rsidR="00527F20" w:rsidRDefault="00527F20" w:rsidP="00527F20">
      <w:pPr>
        <w:pStyle w:val="1proposal"/>
      </w:pPr>
      <w:r>
        <w:t>PSFCH resource period: 4</w:t>
      </w:r>
    </w:p>
    <w:p w14:paraId="573C4910" w14:textId="3170DF36" w:rsidR="00527F20" w:rsidRDefault="00527F20" w:rsidP="00527F20">
      <w:pPr>
        <w:pStyle w:val="1proposal"/>
      </w:pPr>
      <w:r>
        <w:t>MinTimeGap: 3</w:t>
      </w:r>
    </w:p>
    <w:p w14:paraId="1347611E" w14:textId="5A101EB5" w:rsidR="000E598F" w:rsidRPr="00527F20" w:rsidRDefault="00527F20" w:rsidP="00023F5D">
      <w:pPr>
        <w:pStyle w:val="1proposal"/>
      </w:pPr>
      <w:r>
        <w:lastRenderedPageBreak/>
        <w:t xml:space="preserve">PSSCH </w:t>
      </w:r>
      <w:r>
        <w:rPr>
          <w:rFonts w:hint="eastAsia"/>
        </w:rPr>
        <w:t>DMRS</w:t>
      </w:r>
      <w:r>
        <w:t xml:space="preserve"> pattern: 3 symbols for slot without PSFCH transmission and 2 symbols for slot with PSFCH transmission.</w:t>
      </w:r>
    </w:p>
    <w:p w14:paraId="4677D57F" w14:textId="77777777" w:rsidR="000E598F" w:rsidRDefault="000E598F" w:rsidP="00023F5D">
      <w:pPr>
        <w:pStyle w:val="aff3"/>
        <w:rPr>
          <w:b w:val="0"/>
          <w:u w:val="none"/>
          <w:lang w:val="en-GB"/>
        </w:rPr>
      </w:pPr>
    </w:p>
    <w:p w14:paraId="3465651C" w14:textId="1483E235" w:rsidR="000E598F" w:rsidRDefault="000E598F" w:rsidP="00023F5D">
      <w:pPr>
        <w:pStyle w:val="aff3"/>
        <w:rPr>
          <w:lang w:val="en-GB"/>
        </w:rPr>
      </w:pPr>
      <w:r>
        <w:rPr>
          <w:rFonts w:hint="eastAsia"/>
        </w:rPr>
        <w:t>P</w:t>
      </w:r>
      <w:r>
        <w:t xml:space="preserve">SCCH </w:t>
      </w:r>
    </w:p>
    <w:p w14:paraId="2289BC2F" w14:textId="2196234B" w:rsidR="00CA4902" w:rsidRDefault="00B60396" w:rsidP="00023F5D">
      <w:pPr>
        <w:pStyle w:val="aff3"/>
        <w:rPr>
          <w:b w:val="0"/>
          <w:u w:val="none"/>
          <w:lang w:val="en-GB"/>
        </w:rPr>
      </w:pPr>
      <w:r>
        <w:rPr>
          <w:b w:val="0"/>
          <w:u w:val="none"/>
          <w:lang w:val="en-GB"/>
        </w:rPr>
        <w:t>We can reuse the test configuration of Rel-16 V2X</w:t>
      </w:r>
      <w:r w:rsidR="00B956E9">
        <w:rPr>
          <w:b w:val="0"/>
          <w:u w:val="none"/>
          <w:lang w:val="en-GB"/>
        </w:rPr>
        <w:t xml:space="preserve"> by configuring interlace RB allocation</w:t>
      </w:r>
    </w:p>
    <w:p w14:paraId="75D626C0" w14:textId="2DF589D0" w:rsidR="00B956E9" w:rsidRPr="00353B15" w:rsidRDefault="00B956E9" w:rsidP="00B956E9">
      <w:pPr>
        <w:pStyle w:val="TH"/>
        <w:rPr>
          <w:rFonts w:eastAsia="宋体"/>
        </w:rPr>
      </w:pPr>
      <w:r w:rsidRPr="00353B15">
        <w:rPr>
          <w:rFonts w:eastAsia="宋体"/>
        </w:rPr>
        <w:t xml:space="preserve">Table </w:t>
      </w:r>
      <w:r>
        <w:rPr>
          <w:rFonts w:eastAsia="宋体"/>
        </w:rPr>
        <w:t>2-3</w:t>
      </w:r>
      <w:r w:rsidRPr="00353B15">
        <w:rPr>
          <w:rFonts w:eastAsia="宋体"/>
        </w:rPr>
        <w:t xml:space="preserve">: </w:t>
      </w:r>
      <w:r w:rsidR="005C3886">
        <w:rPr>
          <w:rFonts w:eastAsia="宋体"/>
        </w:rPr>
        <w:t>Common</w:t>
      </w:r>
      <w:r w:rsidRPr="00353B15">
        <w:rPr>
          <w:rFonts w:eastAsia="宋体"/>
        </w:rPr>
        <w:t xml:space="preserve"> Parameters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1"/>
        <w:gridCol w:w="2523"/>
        <w:gridCol w:w="851"/>
        <w:gridCol w:w="4923"/>
      </w:tblGrid>
      <w:tr w:rsidR="00B956E9" w:rsidRPr="00353B15" w14:paraId="5A2B9C51" w14:textId="77777777" w:rsidTr="001F013E">
        <w:trPr>
          <w:jc w:val="center"/>
        </w:trPr>
        <w:tc>
          <w:tcPr>
            <w:tcW w:w="3964" w:type="dxa"/>
            <w:gridSpan w:val="2"/>
            <w:shd w:val="clear" w:color="auto" w:fill="auto"/>
            <w:vAlign w:val="center"/>
          </w:tcPr>
          <w:p w14:paraId="33999AFF" w14:textId="77777777" w:rsidR="00B956E9" w:rsidRPr="00B956E9" w:rsidRDefault="00B956E9" w:rsidP="001F013E">
            <w:pPr>
              <w:pStyle w:val="TAH"/>
              <w:rPr>
                <w:rFonts w:ascii="Times New Roman" w:eastAsia="宋体" w:hAnsi="Times New Roman" w:cs="Times New Roman"/>
              </w:rPr>
            </w:pPr>
            <w:r w:rsidRPr="00B956E9">
              <w:rPr>
                <w:rFonts w:ascii="Times New Roman" w:eastAsia="宋体" w:hAnsi="Times New Roman" w:cs="Times New Roman"/>
              </w:rPr>
              <w:t>Parameter</w:t>
            </w:r>
          </w:p>
        </w:tc>
        <w:tc>
          <w:tcPr>
            <w:tcW w:w="851" w:type="dxa"/>
            <w:shd w:val="clear" w:color="auto" w:fill="auto"/>
            <w:vAlign w:val="center"/>
          </w:tcPr>
          <w:p w14:paraId="26DBFD3C" w14:textId="77777777" w:rsidR="00B956E9" w:rsidRPr="00B956E9" w:rsidRDefault="00B956E9" w:rsidP="001F013E">
            <w:pPr>
              <w:pStyle w:val="TAH"/>
              <w:rPr>
                <w:rFonts w:ascii="Times New Roman" w:eastAsia="宋体" w:hAnsi="Times New Roman" w:cs="Times New Roman"/>
              </w:rPr>
            </w:pPr>
            <w:r w:rsidRPr="00B956E9">
              <w:rPr>
                <w:rFonts w:ascii="Times New Roman" w:eastAsia="宋体" w:hAnsi="Times New Roman" w:cs="Times New Roman"/>
              </w:rPr>
              <w:t>Unit</w:t>
            </w:r>
          </w:p>
        </w:tc>
        <w:tc>
          <w:tcPr>
            <w:tcW w:w="4923" w:type="dxa"/>
            <w:shd w:val="clear" w:color="auto" w:fill="auto"/>
            <w:vAlign w:val="center"/>
          </w:tcPr>
          <w:p w14:paraId="608E9D0B" w14:textId="77777777" w:rsidR="00B956E9" w:rsidRPr="00B956E9" w:rsidRDefault="00B956E9" w:rsidP="001F013E">
            <w:pPr>
              <w:pStyle w:val="TAH"/>
              <w:rPr>
                <w:rFonts w:ascii="Times New Roman" w:eastAsia="宋体" w:hAnsi="Times New Roman" w:cs="Times New Roman"/>
              </w:rPr>
            </w:pPr>
            <w:r w:rsidRPr="00B956E9">
              <w:rPr>
                <w:rFonts w:ascii="Times New Roman" w:eastAsia="宋体" w:hAnsi="Times New Roman" w:cs="Times New Roman"/>
              </w:rPr>
              <w:t>Test 1</w:t>
            </w:r>
          </w:p>
        </w:tc>
      </w:tr>
      <w:tr w:rsidR="00B956E9" w:rsidRPr="00353B15" w14:paraId="1307DB5A" w14:textId="77777777" w:rsidTr="001F013E">
        <w:trPr>
          <w:jc w:val="center"/>
        </w:trPr>
        <w:tc>
          <w:tcPr>
            <w:tcW w:w="3964" w:type="dxa"/>
            <w:gridSpan w:val="2"/>
            <w:shd w:val="clear" w:color="auto" w:fill="auto"/>
            <w:vAlign w:val="center"/>
          </w:tcPr>
          <w:p w14:paraId="5618A9CA" w14:textId="77777777" w:rsidR="00B956E9" w:rsidRPr="00B956E9" w:rsidRDefault="00B956E9" w:rsidP="001F013E">
            <w:pPr>
              <w:pStyle w:val="TAC"/>
              <w:jc w:val="left"/>
              <w:rPr>
                <w:rFonts w:ascii="Times New Roman" w:hAnsi="Times New Roman" w:cs="Times New Roman"/>
              </w:rPr>
            </w:pPr>
            <w:r w:rsidRPr="00B956E9">
              <w:rPr>
                <w:rFonts w:ascii="Times New Roman" w:hAnsi="Times New Roman" w:cs="Times New Roman"/>
              </w:rPr>
              <w:t>Active cell(s)</w:t>
            </w:r>
          </w:p>
        </w:tc>
        <w:tc>
          <w:tcPr>
            <w:tcW w:w="851" w:type="dxa"/>
            <w:shd w:val="clear" w:color="auto" w:fill="auto"/>
            <w:vAlign w:val="center"/>
          </w:tcPr>
          <w:p w14:paraId="0B368679" w14:textId="77777777" w:rsidR="00B956E9" w:rsidRPr="00B956E9" w:rsidRDefault="00B956E9" w:rsidP="001F013E">
            <w:pPr>
              <w:pStyle w:val="TAC"/>
              <w:rPr>
                <w:rFonts w:ascii="Times New Roman" w:eastAsia="宋体" w:hAnsi="Times New Roman" w:cs="Times New Roman"/>
              </w:rPr>
            </w:pPr>
          </w:p>
        </w:tc>
        <w:tc>
          <w:tcPr>
            <w:tcW w:w="4923" w:type="dxa"/>
            <w:shd w:val="clear" w:color="auto" w:fill="auto"/>
            <w:vAlign w:val="center"/>
          </w:tcPr>
          <w:p w14:paraId="45D18C80" w14:textId="77777777" w:rsidR="00B956E9" w:rsidRPr="00B956E9" w:rsidRDefault="00B956E9" w:rsidP="001F013E">
            <w:pPr>
              <w:pStyle w:val="TAC"/>
              <w:rPr>
                <w:rFonts w:ascii="Times New Roman" w:hAnsi="Times New Roman" w:cs="Times New Roman"/>
              </w:rPr>
            </w:pPr>
            <w:r w:rsidRPr="00B956E9">
              <w:rPr>
                <w:rFonts w:ascii="Times New Roman" w:hAnsi="Times New Roman" w:cs="Times New Roman"/>
              </w:rPr>
              <w:t>None</w:t>
            </w:r>
          </w:p>
        </w:tc>
      </w:tr>
      <w:tr w:rsidR="00B956E9" w:rsidRPr="00353B15" w14:paraId="534C7B4E" w14:textId="77777777" w:rsidTr="001F013E">
        <w:trPr>
          <w:jc w:val="center"/>
        </w:trPr>
        <w:tc>
          <w:tcPr>
            <w:tcW w:w="3964" w:type="dxa"/>
            <w:gridSpan w:val="2"/>
            <w:shd w:val="clear" w:color="auto" w:fill="auto"/>
            <w:vAlign w:val="center"/>
          </w:tcPr>
          <w:p w14:paraId="1373D521" w14:textId="035BBAD3" w:rsidR="00B956E9" w:rsidRPr="00B956E9" w:rsidRDefault="00B956E9" w:rsidP="001F013E">
            <w:pPr>
              <w:pStyle w:val="TAC"/>
              <w:jc w:val="left"/>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PS</w:t>
            </w:r>
            <w:r>
              <w:rPr>
                <w:rFonts w:ascii="Times New Roman" w:eastAsiaTheme="minorEastAsia" w:hAnsi="Times New Roman" w:cs="Times New Roman"/>
                <w:lang w:eastAsia="zh-CN"/>
              </w:rPr>
              <w:t>CCH payloads</w:t>
            </w:r>
          </w:p>
        </w:tc>
        <w:tc>
          <w:tcPr>
            <w:tcW w:w="851" w:type="dxa"/>
            <w:shd w:val="clear" w:color="auto" w:fill="auto"/>
            <w:vAlign w:val="center"/>
          </w:tcPr>
          <w:p w14:paraId="5DC40676" w14:textId="267A0AEC" w:rsidR="00B956E9" w:rsidRPr="00B956E9" w:rsidRDefault="00B956E9" w:rsidP="001F013E">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b</w:t>
            </w:r>
            <w:r>
              <w:rPr>
                <w:rFonts w:ascii="Times New Roman" w:eastAsia="宋体" w:hAnsi="Times New Roman" w:cs="Times New Roman"/>
                <w:lang w:eastAsia="zh-CN"/>
              </w:rPr>
              <w:t>it</w:t>
            </w:r>
          </w:p>
        </w:tc>
        <w:tc>
          <w:tcPr>
            <w:tcW w:w="4923" w:type="dxa"/>
            <w:shd w:val="clear" w:color="auto" w:fill="auto"/>
            <w:vAlign w:val="center"/>
          </w:tcPr>
          <w:p w14:paraId="4438D4E7" w14:textId="569C1AB2" w:rsidR="00B956E9" w:rsidRPr="00B956E9" w:rsidRDefault="00B956E9" w:rsidP="001F013E">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6</w:t>
            </w:r>
          </w:p>
        </w:tc>
      </w:tr>
      <w:tr w:rsidR="00B956E9" w:rsidRPr="00353B15" w14:paraId="218CE0C7" w14:textId="77777777" w:rsidTr="001F013E">
        <w:trPr>
          <w:jc w:val="center"/>
        </w:trPr>
        <w:tc>
          <w:tcPr>
            <w:tcW w:w="1441" w:type="dxa"/>
            <w:vMerge w:val="restart"/>
            <w:shd w:val="clear" w:color="auto" w:fill="auto"/>
            <w:vAlign w:val="center"/>
          </w:tcPr>
          <w:p w14:paraId="2F76BECC" w14:textId="77777777" w:rsidR="00B956E9" w:rsidRPr="00B956E9" w:rsidRDefault="00B956E9" w:rsidP="001F013E">
            <w:pPr>
              <w:pStyle w:val="TAC"/>
              <w:jc w:val="left"/>
              <w:rPr>
                <w:rFonts w:ascii="Times New Roman" w:hAnsi="Times New Roman" w:cs="Times New Roman"/>
              </w:rPr>
            </w:pPr>
            <w:r w:rsidRPr="00B956E9">
              <w:rPr>
                <w:rFonts w:ascii="Times New Roman" w:hAnsi="Times New Roman" w:cs="Times New Roman"/>
              </w:rPr>
              <w:t>Sidelink UE 1</w:t>
            </w:r>
          </w:p>
        </w:tc>
        <w:tc>
          <w:tcPr>
            <w:tcW w:w="2523" w:type="dxa"/>
            <w:shd w:val="clear" w:color="auto" w:fill="auto"/>
            <w:vAlign w:val="center"/>
          </w:tcPr>
          <w:p w14:paraId="79826D4D" w14:textId="77777777" w:rsidR="00B956E9" w:rsidRPr="00B956E9" w:rsidRDefault="00B956E9" w:rsidP="001F013E">
            <w:pPr>
              <w:pStyle w:val="TAL"/>
              <w:rPr>
                <w:rFonts w:ascii="Times New Roman" w:hAnsi="Times New Roman" w:cs="Times New Roman"/>
              </w:rPr>
            </w:pPr>
            <w:r w:rsidRPr="00B956E9">
              <w:rPr>
                <w:rFonts w:ascii="Times New Roman" w:hAnsi="Times New Roman" w:cs="Times New Roman"/>
              </w:rPr>
              <w:t>Sidelink Transmissions</w:t>
            </w:r>
          </w:p>
        </w:tc>
        <w:tc>
          <w:tcPr>
            <w:tcW w:w="851" w:type="dxa"/>
            <w:shd w:val="clear" w:color="auto" w:fill="auto"/>
            <w:vAlign w:val="center"/>
          </w:tcPr>
          <w:p w14:paraId="1BA810F8" w14:textId="77777777" w:rsidR="00B956E9" w:rsidRPr="00B956E9" w:rsidRDefault="00B956E9" w:rsidP="001F013E">
            <w:pPr>
              <w:pStyle w:val="TAC"/>
              <w:rPr>
                <w:rFonts w:ascii="Times New Roman" w:eastAsia="宋体" w:hAnsi="Times New Roman" w:cs="Times New Roman"/>
              </w:rPr>
            </w:pPr>
          </w:p>
        </w:tc>
        <w:tc>
          <w:tcPr>
            <w:tcW w:w="4923" w:type="dxa"/>
            <w:shd w:val="clear" w:color="auto" w:fill="auto"/>
            <w:vAlign w:val="center"/>
          </w:tcPr>
          <w:p w14:paraId="199FC673" w14:textId="77777777" w:rsidR="00B956E9" w:rsidRPr="00B956E9" w:rsidRDefault="00B956E9" w:rsidP="001F013E">
            <w:pPr>
              <w:pStyle w:val="TAC"/>
              <w:rPr>
                <w:rFonts w:ascii="Times New Roman" w:hAnsi="Times New Roman" w:cs="Times New Roman"/>
              </w:rPr>
            </w:pPr>
            <w:r w:rsidRPr="00B956E9">
              <w:rPr>
                <w:rFonts w:ascii="Times New Roman" w:hAnsi="Times New Roman" w:cs="Times New Roman"/>
              </w:rPr>
              <w:t>PSCCH+PSSCH</w:t>
            </w:r>
          </w:p>
        </w:tc>
      </w:tr>
      <w:tr w:rsidR="00B956E9" w:rsidRPr="00353B15" w14:paraId="0D34CEC9" w14:textId="77777777" w:rsidTr="001F013E">
        <w:trPr>
          <w:trHeight w:val="424"/>
          <w:jc w:val="center"/>
        </w:trPr>
        <w:tc>
          <w:tcPr>
            <w:tcW w:w="1441" w:type="dxa"/>
            <w:vMerge/>
            <w:shd w:val="clear" w:color="auto" w:fill="auto"/>
            <w:vAlign w:val="center"/>
          </w:tcPr>
          <w:p w14:paraId="3497F235" w14:textId="77777777" w:rsidR="00B956E9" w:rsidRPr="00B956E9" w:rsidRDefault="00B956E9" w:rsidP="001F013E">
            <w:pPr>
              <w:pStyle w:val="TAC"/>
              <w:rPr>
                <w:rFonts w:ascii="Times New Roman" w:hAnsi="Times New Roman" w:cs="Times New Roman"/>
              </w:rPr>
            </w:pPr>
          </w:p>
        </w:tc>
        <w:tc>
          <w:tcPr>
            <w:tcW w:w="2523" w:type="dxa"/>
            <w:shd w:val="clear" w:color="auto" w:fill="auto"/>
            <w:vAlign w:val="center"/>
          </w:tcPr>
          <w:p w14:paraId="4433B2C5" w14:textId="77777777" w:rsidR="00B956E9" w:rsidRPr="00B956E9" w:rsidRDefault="00B956E9" w:rsidP="001F013E">
            <w:pPr>
              <w:pStyle w:val="TAL"/>
              <w:rPr>
                <w:rFonts w:ascii="Times New Roman" w:hAnsi="Times New Roman" w:cs="Times New Roman"/>
              </w:rPr>
            </w:pPr>
            <w:r w:rsidRPr="00B956E9">
              <w:rPr>
                <w:rFonts w:ascii="Times New Roman" w:hAnsi="Times New Roman" w:cs="Times New Roman"/>
              </w:rPr>
              <w:t>Timing offset (Note 1)</w:t>
            </w:r>
          </w:p>
        </w:tc>
        <w:tc>
          <w:tcPr>
            <w:tcW w:w="851" w:type="dxa"/>
            <w:shd w:val="clear" w:color="auto" w:fill="auto"/>
            <w:vAlign w:val="center"/>
          </w:tcPr>
          <w:p w14:paraId="0E5E0F67" w14:textId="77777777" w:rsidR="00B956E9" w:rsidRPr="00B956E9" w:rsidRDefault="00B956E9" w:rsidP="001F013E">
            <w:pPr>
              <w:pStyle w:val="TAC"/>
              <w:rPr>
                <w:rFonts w:ascii="Times New Roman" w:hAnsi="Times New Roman" w:cs="Times New Roman"/>
                <w:lang w:eastAsia="ko-KR"/>
              </w:rPr>
            </w:pPr>
            <w:r w:rsidRPr="00B956E9">
              <w:rPr>
                <w:rFonts w:ascii="Times New Roman" w:eastAsia="?? ??" w:hAnsi="Times New Roman" w:cs="Times New Roman"/>
              </w:rPr>
              <w:sym w:font="Symbol" w:char="F06D"/>
            </w:r>
            <w:r w:rsidRPr="00B956E9">
              <w:rPr>
                <w:rFonts w:ascii="Times New Roman" w:eastAsia="?? ??" w:hAnsi="Times New Roman" w:cs="Times New Roman"/>
              </w:rPr>
              <w:t>s</w:t>
            </w:r>
          </w:p>
        </w:tc>
        <w:tc>
          <w:tcPr>
            <w:tcW w:w="4923" w:type="dxa"/>
            <w:shd w:val="clear" w:color="auto" w:fill="auto"/>
            <w:vAlign w:val="center"/>
          </w:tcPr>
          <w:p w14:paraId="4981A21B" w14:textId="77777777" w:rsidR="00B956E9" w:rsidRPr="00B956E9" w:rsidRDefault="00B956E9" w:rsidP="001F013E">
            <w:pPr>
              <w:pStyle w:val="TAC"/>
              <w:rPr>
                <w:rFonts w:ascii="Times New Roman" w:hAnsi="Times New Roman" w:cs="Times New Roman"/>
              </w:rPr>
            </w:pPr>
            <w:r w:rsidRPr="00B956E9">
              <w:rPr>
                <w:rFonts w:ascii="Times New Roman" w:hAnsi="Times New Roman" w:cs="Times New Roman"/>
              </w:rPr>
              <w:t>CP/2-12*64*Tc</w:t>
            </w:r>
          </w:p>
        </w:tc>
      </w:tr>
      <w:tr w:rsidR="00B956E9" w:rsidRPr="00353B15" w14:paraId="5D7414C9" w14:textId="77777777" w:rsidTr="001F013E">
        <w:trPr>
          <w:jc w:val="center"/>
        </w:trPr>
        <w:tc>
          <w:tcPr>
            <w:tcW w:w="1441" w:type="dxa"/>
            <w:vMerge/>
            <w:shd w:val="clear" w:color="auto" w:fill="auto"/>
            <w:vAlign w:val="center"/>
          </w:tcPr>
          <w:p w14:paraId="3DEDBADA" w14:textId="77777777" w:rsidR="00B956E9" w:rsidRPr="00B956E9" w:rsidRDefault="00B956E9" w:rsidP="001F013E">
            <w:pPr>
              <w:pStyle w:val="TAC"/>
              <w:rPr>
                <w:rFonts w:ascii="Times New Roman" w:hAnsi="Times New Roman" w:cs="Times New Roman"/>
              </w:rPr>
            </w:pPr>
          </w:p>
        </w:tc>
        <w:tc>
          <w:tcPr>
            <w:tcW w:w="2523" w:type="dxa"/>
            <w:shd w:val="clear" w:color="auto" w:fill="auto"/>
            <w:vAlign w:val="center"/>
          </w:tcPr>
          <w:p w14:paraId="6426221F" w14:textId="77777777" w:rsidR="00B956E9" w:rsidRPr="00B956E9" w:rsidRDefault="00B956E9" w:rsidP="001F013E">
            <w:pPr>
              <w:pStyle w:val="TAL"/>
              <w:rPr>
                <w:rFonts w:ascii="Times New Roman" w:hAnsi="Times New Roman" w:cs="Times New Roman"/>
              </w:rPr>
            </w:pPr>
            <w:r w:rsidRPr="00B956E9">
              <w:rPr>
                <w:rFonts w:ascii="Times New Roman" w:hAnsi="Times New Roman" w:cs="Times New Roman"/>
              </w:rPr>
              <w:t>Frequency offset (Note 2)</w:t>
            </w:r>
          </w:p>
        </w:tc>
        <w:tc>
          <w:tcPr>
            <w:tcW w:w="851" w:type="dxa"/>
            <w:shd w:val="clear" w:color="auto" w:fill="auto"/>
            <w:vAlign w:val="center"/>
          </w:tcPr>
          <w:p w14:paraId="25F7F2CE" w14:textId="77777777" w:rsidR="00B956E9" w:rsidRPr="00B956E9" w:rsidRDefault="00B956E9" w:rsidP="001F013E">
            <w:pPr>
              <w:pStyle w:val="TAC"/>
              <w:rPr>
                <w:rFonts w:ascii="Times New Roman" w:eastAsia="宋体" w:hAnsi="Times New Roman" w:cs="Times New Roman"/>
              </w:rPr>
            </w:pPr>
            <w:r w:rsidRPr="00B956E9">
              <w:rPr>
                <w:rFonts w:ascii="Times New Roman" w:eastAsia="宋体" w:hAnsi="Times New Roman" w:cs="Times New Roman"/>
              </w:rPr>
              <w:t>Hz</w:t>
            </w:r>
          </w:p>
        </w:tc>
        <w:tc>
          <w:tcPr>
            <w:tcW w:w="4923" w:type="dxa"/>
            <w:shd w:val="clear" w:color="auto" w:fill="auto"/>
            <w:vAlign w:val="center"/>
          </w:tcPr>
          <w:p w14:paraId="342A7FC2" w14:textId="77777777" w:rsidR="00B956E9" w:rsidRPr="00B956E9" w:rsidRDefault="00B956E9" w:rsidP="001F013E">
            <w:pPr>
              <w:pStyle w:val="TAC"/>
              <w:rPr>
                <w:rFonts w:ascii="Times New Roman" w:hAnsi="Times New Roman" w:cs="Times New Roman"/>
              </w:rPr>
            </w:pPr>
            <w:r w:rsidRPr="00B956E9">
              <w:rPr>
                <w:rFonts w:ascii="Times New Roman" w:hAnsi="Times New Roman" w:cs="Times New Roman"/>
              </w:rPr>
              <w:t>+600</w:t>
            </w:r>
          </w:p>
        </w:tc>
      </w:tr>
      <w:tr w:rsidR="00B956E9" w:rsidRPr="00353B15" w14:paraId="3C44B32A" w14:textId="77777777" w:rsidTr="001F013E">
        <w:trPr>
          <w:jc w:val="center"/>
        </w:trPr>
        <w:tc>
          <w:tcPr>
            <w:tcW w:w="1441" w:type="dxa"/>
            <w:vMerge/>
            <w:shd w:val="clear" w:color="auto" w:fill="auto"/>
            <w:vAlign w:val="center"/>
          </w:tcPr>
          <w:p w14:paraId="494E3EA8" w14:textId="77777777" w:rsidR="00B956E9" w:rsidRPr="00B956E9" w:rsidRDefault="00B956E9" w:rsidP="001F013E">
            <w:pPr>
              <w:pStyle w:val="TAC"/>
              <w:rPr>
                <w:rFonts w:ascii="Times New Roman" w:hAnsi="Times New Roman" w:cs="Times New Roman"/>
              </w:rPr>
            </w:pPr>
          </w:p>
        </w:tc>
        <w:tc>
          <w:tcPr>
            <w:tcW w:w="2523" w:type="dxa"/>
            <w:shd w:val="clear" w:color="auto" w:fill="auto"/>
            <w:vAlign w:val="center"/>
          </w:tcPr>
          <w:p w14:paraId="59C6927D" w14:textId="77777777" w:rsidR="00B956E9" w:rsidRPr="00B956E9" w:rsidRDefault="00B956E9" w:rsidP="001F013E">
            <w:pPr>
              <w:pStyle w:val="TAL"/>
              <w:rPr>
                <w:rFonts w:ascii="Times New Roman" w:hAnsi="Times New Roman" w:cs="Times New Roman"/>
              </w:rPr>
            </w:pPr>
            <w:r w:rsidRPr="00B956E9">
              <w:rPr>
                <w:rFonts w:ascii="Times New Roman" w:hAnsi="Times New Roman" w:cs="Times New Roman"/>
              </w:rPr>
              <w:t>Synchronization</w:t>
            </w:r>
          </w:p>
        </w:tc>
        <w:tc>
          <w:tcPr>
            <w:tcW w:w="851" w:type="dxa"/>
            <w:shd w:val="clear" w:color="auto" w:fill="auto"/>
            <w:vAlign w:val="center"/>
          </w:tcPr>
          <w:p w14:paraId="31EEAEFC" w14:textId="77777777" w:rsidR="00B956E9" w:rsidRPr="00B956E9" w:rsidRDefault="00B956E9" w:rsidP="001F013E">
            <w:pPr>
              <w:pStyle w:val="TAC"/>
              <w:rPr>
                <w:rFonts w:ascii="Times New Roman" w:eastAsia="宋体" w:hAnsi="Times New Roman" w:cs="Times New Roman"/>
              </w:rPr>
            </w:pPr>
          </w:p>
        </w:tc>
        <w:tc>
          <w:tcPr>
            <w:tcW w:w="4923" w:type="dxa"/>
            <w:shd w:val="clear" w:color="auto" w:fill="auto"/>
            <w:vAlign w:val="center"/>
          </w:tcPr>
          <w:p w14:paraId="2CBBD0C4" w14:textId="77777777" w:rsidR="00B956E9" w:rsidRPr="00B956E9" w:rsidRDefault="00B956E9" w:rsidP="001F013E">
            <w:pPr>
              <w:pStyle w:val="TAC"/>
              <w:rPr>
                <w:rFonts w:ascii="Times New Roman" w:hAnsi="Times New Roman" w:cs="Times New Roman"/>
              </w:rPr>
            </w:pPr>
            <w:r w:rsidRPr="00B956E9">
              <w:rPr>
                <w:rFonts w:ascii="Times New Roman" w:hAnsi="Times New Roman" w:cs="Times New Roman"/>
              </w:rPr>
              <w:t>GNSS or GNSS-equivalent</w:t>
            </w:r>
          </w:p>
        </w:tc>
      </w:tr>
      <w:tr w:rsidR="00B956E9" w:rsidRPr="00353B15" w14:paraId="0883D783" w14:textId="77777777" w:rsidTr="001F013E">
        <w:trPr>
          <w:jc w:val="center"/>
        </w:trPr>
        <w:tc>
          <w:tcPr>
            <w:tcW w:w="1441" w:type="dxa"/>
            <w:vMerge/>
            <w:shd w:val="clear" w:color="auto" w:fill="auto"/>
            <w:vAlign w:val="center"/>
          </w:tcPr>
          <w:p w14:paraId="329A226F" w14:textId="77777777" w:rsidR="00B956E9" w:rsidRPr="00B956E9" w:rsidRDefault="00B956E9" w:rsidP="001F013E">
            <w:pPr>
              <w:pStyle w:val="TAC"/>
              <w:rPr>
                <w:rFonts w:ascii="Times New Roman" w:hAnsi="Times New Roman" w:cs="Times New Roman"/>
              </w:rPr>
            </w:pPr>
          </w:p>
        </w:tc>
        <w:tc>
          <w:tcPr>
            <w:tcW w:w="2523" w:type="dxa"/>
            <w:shd w:val="clear" w:color="auto" w:fill="auto"/>
            <w:vAlign w:val="center"/>
          </w:tcPr>
          <w:p w14:paraId="5E27BD6F" w14:textId="77777777" w:rsidR="00B956E9" w:rsidRPr="00B956E9" w:rsidRDefault="00B956E9" w:rsidP="001F013E">
            <w:pPr>
              <w:pStyle w:val="TAL"/>
              <w:rPr>
                <w:rFonts w:ascii="Times New Roman" w:hAnsi="Times New Roman" w:cs="Times New Roman"/>
              </w:rPr>
            </w:pPr>
            <w:r w:rsidRPr="00B956E9">
              <w:rPr>
                <w:rFonts w:ascii="Times New Roman" w:hAnsi="Times New Roman" w:cs="Times New Roman"/>
              </w:rPr>
              <w:t>Antenna configuration</w:t>
            </w:r>
          </w:p>
        </w:tc>
        <w:tc>
          <w:tcPr>
            <w:tcW w:w="851" w:type="dxa"/>
            <w:shd w:val="clear" w:color="auto" w:fill="auto"/>
            <w:vAlign w:val="center"/>
          </w:tcPr>
          <w:p w14:paraId="359B459C" w14:textId="77777777" w:rsidR="00B956E9" w:rsidRPr="00B956E9" w:rsidRDefault="00B956E9" w:rsidP="001F013E">
            <w:pPr>
              <w:pStyle w:val="TAC"/>
              <w:rPr>
                <w:rFonts w:ascii="Times New Roman" w:eastAsia="宋体" w:hAnsi="Times New Roman" w:cs="Times New Roman"/>
              </w:rPr>
            </w:pPr>
          </w:p>
        </w:tc>
        <w:tc>
          <w:tcPr>
            <w:tcW w:w="4923" w:type="dxa"/>
            <w:shd w:val="clear" w:color="auto" w:fill="auto"/>
            <w:vAlign w:val="center"/>
          </w:tcPr>
          <w:p w14:paraId="20CA35EF" w14:textId="77777777" w:rsidR="00B956E9" w:rsidRPr="00B956E9" w:rsidRDefault="00B956E9" w:rsidP="001F013E">
            <w:pPr>
              <w:pStyle w:val="TAC"/>
              <w:rPr>
                <w:rFonts w:ascii="Times New Roman" w:hAnsi="Times New Roman" w:cs="Times New Roman"/>
              </w:rPr>
            </w:pPr>
            <w:r w:rsidRPr="00B956E9">
              <w:rPr>
                <w:rFonts w:ascii="Times New Roman" w:hAnsi="Times New Roman" w:cs="Times New Roman"/>
              </w:rPr>
              <w:t>1x2 Low</w:t>
            </w:r>
          </w:p>
        </w:tc>
      </w:tr>
      <w:tr w:rsidR="00B956E9" w:rsidRPr="00353B15" w14:paraId="64A5AB8E" w14:textId="77777777" w:rsidTr="001F013E">
        <w:trPr>
          <w:trHeight w:val="185"/>
          <w:jc w:val="center"/>
        </w:trPr>
        <w:tc>
          <w:tcPr>
            <w:tcW w:w="1441" w:type="dxa"/>
            <w:vMerge/>
            <w:shd w:val="clear" w:color="auto" w:fill="auto"/>
            <w:vAlign w:val="center"/>
          </w:tcPr>
          <w:p w14:paraId="44EF6D38" w14:textId="77777777" w:rsidR="00B956E9" w:rsidRPr="00B956E9" w:rsidRDefault="00B956E9" w:rsidP="001F013E">
            <w:pPr>
              <w:pStyle w:val="TAC"/>
              <w:rPr>
                <w:rFonts w:ascii="Times New Roman" w:hAnsi="Times New Roman" w:cs="Times New Roman"/>
              </w:rPr>
            </w:pPr>
          </w:p>
        </w:tc>
        <w:tc>
          <w:tcPr>
            <w:tcW w:w="2523" w:type="dxa"/>
            <w:shd w:val="clear" w:color="auto" w:fill="auto"/>
            <w:vAlign w:val="center"/>
          </w:tcPr>
          <w:p w14:paraId="303DD2C3" w14:textId="77777777" w:rsidR="00B956E9" w:rsidRPr="00B956E9" w:rsidRDefault="00B956E9" w:rsidP="001F013E">
            <w:pPr>
              <w:pStyle w:val="TAL"/>
              <w:rPr>
                <w:rFonts w:ascii="Times New Roman" w:hAnsi="Times New Roman" w:cs="Times New Roman"/>
              </w:rPr>
            </w:pPr>
            <w:r w:rsidRPr="00B956E9">
              <w:rPr>
                <w:rFonts w:ascii="Times New Roman" w:hAnsi="Times New Roman" w:cs="Times New Roman"/>
              </w:rPr>
              <w:t>PSSCH RMC</w:t>
            </w:r>
          </w:p>
        </w:tc>
        <w:tc>
          <w:tcPr>
            <w:tcW w:w="851" w:type="dxa"/>
            <w:shd w:val="clear" w:color="auto" w:fill="auto"/>
            <w:vAlign w:val="center"/>
          </w:tcPr>
          <w:p w14:paraId="4ECB5F60" w14:textId="77777777" w:rsidR="00B956E9" w:rsidRPr="00B956E9" w:rsidRDefault="00B956E9" w:rsidP="001F013E">
            <w:pPr>
              <w:pStyle w:val="TAC"/>
              <w:rPr>
                <w:rFonts w:ascii="Times New Roman" w:eastAsia="宋体" w:hAnsi="Times New Roman" w:cs="Times New Roman"/>
              </w:rPr>
            </w:pPr>
          </w:p>
        </w:tc>
        <w:tc>
          <w:tcPr>
            <w:tcW w:w="4923" w:type="dxa"/>
            <w:shd w:val="clear" w:color="auto" w:fill="auto"/>
            <w:vAlign w:val="center"/>
          </w:tcPr>
          <w:p w14:paraId="6B16CC3A" w14:textId="75C75875" w:rsidR="00B956E9" w:rsidRPr="00B956E9" w:rsidRDefault="00B956E9" w:rsidP="001F013E">
            <w:pPr>
              <w:pStyle w:val="TAC"/>
              <w:rPr>
                <w:rFonts w:ascii="Times New Roman" w:hAnsi="Times New Roman" w:cs="Times New Roman"/>
              </w:rPr>
            </w:pPr>
            <w:r w:rsidRPr="00B956E9">
              <w:rPr>
                <w:rFonts w:ascii="Times New Roman" w:eastAsia="宋体" w:hAnsi="Times New Roman" w:cs="Times New Roman"/>
                <w:szCs w:val="18"/>
              </w:rPr>
              <w:t>TBD</w:t>
            </w:r>
          </w:p>
        </w:tc>
      </w:tr>
      <w:tr w:rsidR="00B956E9" w:rsidRPr="00353B15" w14:paraId="3999CB14" w14:textId="77777777" w:rsidTr="001F013E">
        <w:trPr>
          <w:jc w:val="center"/>
        </w:trPr>
        <w:tc>
          <w:tcPr>
            <w:tcW w:w="9738" w:type="dxa"/>
            <w:gridSpan w:val="4"/>
            <w:shd w:val="clear" w:color="auto" w:fill="auto"/>
            <w:vAlign w:val="center"/>
          </w:tcPr>
          <w:p w14:paraId="42B34260" w14:textId="77777777" w:rsidR="00B956E9" w:rsidRPr="00B956E9" w:rsidRDefault="00B956E9" w:rsidP="001F013E">
            <w:pPr>
              <w:pStyle w:val="TAN"/>
              <w:rPr>
                <w:rFonts w:ascii="Times New Roman" w:hAnsi="Times New Roman" w:cs="Times New Roman"/>
              </w:rPr>
            </w:pPr>
            <w:r w:rsidRPr="00B956E9">
              <w:rPr>
                <w:rFonts w:ascii="Times New Roman" w:hAnsi="Times New Roman" w:cs="Times New Roman"/>
              </w:rPr>
              <w:t>NOTE 1:</w:t>
            </w:r>
            <w:r w:rsidRPr="00B956E9">
              <w:rPr>
                <w:rFonts w:ascii="Times New Roman" w:hAnsi="Times New Roman" w:cs="Times New Roman"/>
              </w:rPr>
              <w:tab/>
              <w:t xml:space="preserve">Time offset of transmitted Sidelink UE </w:t>
            </w:r>
            <w:r w:rsidRPr="00B956E9">
              <w:rPr>
                <w:rFonts w:ascii="Times New Roman" w:hAnsi="Times New Roman" w:cs="Times New Roman"/>
                <w:lang w:eastAsia="zh-CN"/>
              </w:rPr>
              <w:t>signal</w:t>
            </w:r>
            <w:r w:rsidRPr="00B956E9">
              <w:rPr>
                <w:rFonts w:ascii="Times New Roman" w:hAnsi="Times New Roman" w:cs="Times New Roman"/>
              </w:rPr>
              <w:t xml:space="preserve"> with respect to GNSS reference timing.</w:t>
            </w:r>
          </w:p>
          <w:p w14:paraId="720623E7" w14:textId="77777777" w:rsidR="00B956E9" w:rsidRPr="00B956E9" w:rsidRDefault="00B956E9" w:rsidP="001F013E">
            <w:pPr>
              <w:pStyle w:val="TAN"/>
              <w:rPr>
                <w:rFonts w:ascii="Times New Roman" w:hAnsi="Times New Roman" w:cs="Times New Roman"/>
              </w:rPr>
            </w:pPr>
            <w:r w:rsidRPr="00B956E9">
              <w:rPr>
                <w:rFonts w:ascii="Times New Roman" w:hAnsi="Times New Roman" w:cs="Times New Roman"/>
              </w:rPr>
              <w:t>NOTE 2:</w:t>
            </w:r>
            <w:r w:rsidRPr="00B956E9">
              <w:rPr>
                <w:rFonts w:ascii="Times New Roman" w:hAnsi="Times New Roman" w:cs="Times New Roman"/>
              </w:rPr>
              <w:tab/>
              <w:t xml:space="preserve">Frequency offset of transmitted Sidelink UE </w:t>
            </w:r>
            <w:r w:rsidRPr="00B956E9">
              <w:rPr>
                <w:rFonts w:ascii="Times New Roman" w:hAnsi="Times New Roman" w:cs="Times New Roman"/>
                <w:lang w:eastAsia="zh-CN"/>
              </w:rPr>
              <w:t>signal</w:t>
            </w:r>
            <w:r w:rsidRPr="00B956E9">
              <w:rPr>
                <w:rFonts w:ascii="Times New Roman" w:hAnsi="Times New Roman" w:cs="Times New Roman"/>
              </w:rPr>
              <w:t xml:space="preserve"> with respect to GNSS reference frequency.</w:t>
            </w:r>
          </w:p>
          <w:p w14:paraId="709C5C9C" w14:textId="77777777" w:rsidR="00B956E9" w:rsidRPr="00B956E9" w:rsidRDefault="00B956E9" w:rsidP="001F013E">
            <w:pPr>
              <w:pStyle w:val="TAN"/>
              <w:rPr>
                <w:rFonts w:ascii="Times New Roman" w:eastAsia="宋体" w:hAnsi="Times New Roman" w:cs="Times New Roman"/>
              </w:rPr>
            </w:pPr>
            <w:r w:rsidRPr="00B956E9">
              <w:rPr>
                <w:rFonts w:ascii="Times New Roman" w:hAnsi="Times New Roman" w:cs="Times New Roman"/>
              </w:rPr>
              <w:t xml:space="preserve">NOTE 3: </w:t>
            </w:r>
            <w:r w:rsidRPr="00B956E9">
              <w:rPr>
                <w:rFonts w:ascii="Times New Roman" w:hAnsi="Times New Roman" w:cs="Times New Roman"/>
              </w:rPr>
              <w:tab/>
              <w:t>OCC index i for PSCCH DMRS is randomly selected from {0, 1, 2} for each PSCCH transmission.</w:t>
            </w:r>
          </w:p>
        </w:tc>
      </w:tr>
    </w:tbl>
    <w:p w14:paraId="5C108239" w14:textId="77777777" w:rsidR="00B956E9" w:rsidRPr="00353B15" w:rsidRDefault="00B956E9" w:rsidP="00B956E9">
      <w:pPr>
        <w:rPr>
          <w:rFonts w:eastAsia="宋体"/>
          <w:lang w:eastAsia="ja-JP"/>
        </w:rPr>
      </w:pPr>
    </w:p>
    <w:p w14:paraId="0060BB3F" w14:textId="2335E80A" w:rsidR="00B956E9" w:rsidRPr="00353B15" w:rsidRDefault="00B956E9" w:rsidP="00B956E9">
      <w:pPr>
        <w:pStyle w:val="TH"/>
        <w:rPr>
          <w:rFonts w:eastAsia="宋体"/>
        </w:rPr>
      </w:pPr>
      <w:r w:rsidRPr="00353B15">
        <w:rPr>
          <w:rFonts w:eastAsia="宋体"/>
        </w:rPr>
        <w:t xml:space="preserve">Table </w:t>
      </w:r>
      <w:r>
        <w:rPr>
          <w:rFonts w:eastAsia="宋体"/>
        </w:rPr>
        <w:t>2-4</w:t>
      </w:r>
      <w:r w:rsidRPr="00353B15">
        <w:rPr>
          <w:rFonts w:eastAsia="宋体"/>
        </w:rPr>
        <w:t xml:space="preserve">: </w:t>
      </w:r>
      <w:r w:rsidR="005C3886">
        <w:rPr>
          <w:rFonts w:eastAsia="宋体"/>
        </w:rPr>
        <w:t>Test parameters</w:t>
      </w:r>
    </w:p>
    <w:tbl>
      <w:tblPr>
        <w:tblW w:w="4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1836"/>
        <w:gridCol w:w="1677"/>
        <w:gridCol w:w="1676"/>
        <w:gridCol w:w="1590"/>
        <w:gridCol w:w="1488"/>
      </w:tblGrid>
      <w:tr w:rsidR="00B956E9" w:rsidRPr="00353B15" w14:paraId="3CD677F8" w14:textId="77777777" w:rsidTr="001F013E">
        <w:trPr>
          <w:jc w:val="center"/>
        </w:trPr>
        <w:tc>
          <w:tcPr>
            <w:tcW w:w="517" w:type="pct"/>
            <w:vMerge w:val="restart"/>
            <w:shd w:val="clear" w:color="auto" w:fill="auto"/>
            <w:vAlign w:val="center"/>
          </w:tcPr>
          <w:p w14:paraId="19FC2101" w14:textId="77777777" w:rsidR="00B956E9" w:rsidRPr="00B956E9" w:rsidRDefault="00B956E9" w:rsidP="001F013E">
            <w:pPr>
              <w:pStyle w:val="TAH"/>
              <w:rPr>
                <w:rFonts w:ascii="Times New Roman" w:hAnsi="Times New Roman" w:cs="Times New Roman"/>
              </w:rPr>
            </w:pPr>
            <w:r w:rsidRPr="00B956E9">
              <w:rPr>
                <w:rFonts w:ascii="Times New Roman" w:eastAsia="Calibri" w:hAnsi="Times New Roman" w:cs="Times New Roman"/>
              </w:rPr>
              <w:t>Test num</w:t>
            </w:r>
            <w:r w:rsidRPr="00B956E9">
              <w:rPr>
                <w:rFonts w:ascii="Times New Roman" w:hAnsi="Times New Roman" w:cs="Times New Roman"/>
              </w:rPr>
              <w:t>ber</w:t>
            </w:r>
          </w:p>
        </w:tc>
        <w:tc>
          <w:tcPr>
            <w:tcW w:w="995" w:type="pct"/>
            <w:vMerge w:val="restart"/>
          </w:tcPr>
          <w:p w14:paraId="788AD0EB" w14:textId="77777777" w:rsidR="00B956E9" w:rsidRPr="00B956E9" w:rsidRDefault="00B956E9" w:rsidP="001F013E">
            <w:pPr>
              <w:pStyle w:val="TAH"/>
              <w:rPr>
                <w:rFonts w:ascii="Times New Roman" w:eastAsia="Calibri" w:hAnsi="Times New Roman" w:cs="Times New Roman"/>
              </w:rPr>
            </w:pPr>
            <w:r w:rsidRPr="00B956E9">
              <w:rPr>
                <w:rFonts w:ascii="Times New Roman" w:eastAsia="Calibri" w:hAnsi="Times New Roman" w:cs="Times New Roman"/>
              </w:rPr>
              <w:t>PS</w:t>
            </w:r>
            <w:r w:rsidRPr="00B956E9">
              <w:rPr>
                <w:rFonts w:ascii="Times New Roman" w:eastAsia="Malgun Gothic" w:hAnsi="Times New Roman" w:cs="Times New Roman"/>
              </w:rPr>
              <w:t>C</w:t>
            </w:r>
            <w:r w:rsidRPr="00B956E9">
              <w:rPr>
                <w:rFonts w:ascii="Times New Roman" w:eastAsia="Calibri" w:hAnsi="Times New Roman" w:cs="Times New Roman"/>
              </w:rPr>
              <w:t>CH Reference</w:t>
            </w:r>
            <w:r w:rsidRPr="00B956E9">
              <w:rPr>
                <w:rFonts w:ascii="Times New Roman" w:eastAsia="Calibri" w:hAnsi="Times New Roman" w:cs="Times New Roman"/>
                <w:lang w:eastAsia="zh-CN"/>
              </w:rPr>
              <w:t xml:space="preserve"> </w:t>
            </w:r>
            <w:r w:rsidRPr="00B956E9">
              <w:rPr>
                <w:rFonts w:ascii="Times New Roman" w:eastAsia="Calibri" w:hAnsi="Times New Roman" w:cs="Times New Roman"/>
              </w:rPr>
              <w:t>channel</w:t>
            </w:r>
          </w:p>
        </w:tc>
        <w:tc>
          <w:tcPr>
            <w:tcW w:w="909" w:type="pct"/>
            <w:vMerge w:val="restart"/>
          </w:tcPr>
          <w:p w14:paraId="007DC05E" w14:textId="77777777" w:rsidR="00B956E9" w:rsidRPr="00B956E9" w:rsidRDefault="00B956E9" w:rsidP="001F013E">
            <w:pPr>
              <w:pStyle w:val="TAH"/>
              <w:rPr>
                <w:rFonts w:ascii="Times New Roman" w:hAnsi="Times New Roman" w:cs="Times New Roman"/>
                <w:lang w:val="en-US"/>
              </w:rPr>
            </w:pPr>
            <w:r w:rsidRPr="00B956E9">
              <w:rPr>
                <w:rFonts w:ascii="Times New Roman" w:eastAsia="Calibri" w:hAnsi="Times New Roman" w:cs="Times New Roman"/>
              </w:rPr>
              <w:t>Bandwidth (MHz) / Subcarrier spacing (kHz)</w:t>
            </w:r>
          </w:p>
        </w:tc>
        <w:tc>
          <w:tcPr>
            <w:tcW w:w="909" w:type="pct"/>
            <w:vMerge w:val="restart"/>
            <w:shd w:val="clear" w:color="auto" w:fill="auto"/>
            <w:vAlign w:val="center"/>
          </w:tcPr>
          <w:p w14:paraId="7349788A" w14:textId="77777777" w:rsidR="00B956E9" w:rsidRPr="00B956E9" w:rsidRDefault="00B956E9" w:rsidP="001F013E">
            <w:pPr>
              <w:pStyle w:val="TAH"/>
              <w:rPr>
                <w:rFonts w:ascii="Times New Roman" w:eastAsia="Calibri" w:hAnsi="Times New Roman" w:cs="Times New Roman"/>
              </w:rPr>
            </w:pPr>
            <w:r w:rsidRPr="00B956E9">
              <w:rPr>
                <w:rFonts w:ascii="Times New Roman" w:hAnsi="Times New Roman" w:cs="Times New Roman"/>
                <w:lang w:eastAsia="zh-CN"/>
              </w:rPr>
              <w:t>Propagation condition</w:t>
            </w:r>
          </w:p>
        </w:tc>
        <w:tc>
          <w:tcPr>
            <w:tcW w:w="1669" w:type="pct"/>
            <w:gridSpan w:val="2"/>
            <w:shd w:val="clear" w:color="auto" w:fill="auto"/>
            <w:vAlign w:val="center"/>
          </w:tcPr>
          <w:p w14:paraId="64A22E48" w14:textId="77777777" w:rsidR="00B956E9" w:rsidRPr="00B956E9" w:rsidRDefault="00B956E9" w:rsidP="001F013E">
            <w:pPr>
              <w:pStyle w:val="TAH"/>
              <w:rPr>
                <w:rFonts w:ascii="Times New Roman" w:eastAsia="Calibri" w:hAnsi="Times New Roman" w:cs="Times New Roman"/>
              </w:rPr>
            </w:pPr>
            <w:r w:rsidRPr="00B956E9">
              <w:rPr>
                <w:rFonts w:ascii="Times New Roman" w:eastAsia="Calibri" w:hAnsi="Times New Roman" w:cs="Times New Roman"/>
              </w:rPr>
              <w:t>Reference value</w:t>
            </w:r>
          </w:p>
        </w:tc>
      </w:tr>
      <w:tr w:rsidR="00B956E9" w:rsidRPr="00353B15" w14:paraId="1C497191" w14:textId="77777777" w:rsidTr="001F013E">
        <w:trPr>
          <w:jc w:val="center"/>
        </w:trPr>
        <w:tc>
          <w:tcPr>
            <w:tcW w:w="517" w:type="pct"/>
            <w:vMerge/>
            <w:shd w:val="clear" w:color="auto" w:fill="auto"/>
            <w:vAlign w:val="center"/>
          </w:tcPr>
          <w:p w14:paraId="0AC52995" w14:textId="77777777" w:rsidR="00B956E9" w:rsidRPr="00B956E9" w:rsidRDefault="00B956E9" w:rsidP="001F013E">
            <w:pPr>
              <w:pStyle w:val="TAH"/>
              <w:rPr>
                <w:rFonts w:ascii="Times New Roman" w:eastAsia="Calibri" w:hAnsi="Times New Roman" w:cs="Times New Roman"/>
              </w:rPr>
            </w:pPr>
          </w:p>
        </w:tc>
        <w:tc>
          <w:tcPr>
            <w:tcW w:w="995" w:type="pct"/>
            <w:vMerge/>
          </w:tcPr>
          <w:p w14:paraId="48D8ED5B" w14:textId="77777777" w:rsidR="00B956E9" w:rsidRPr="00B956E9" w:rsidRDefault="00B956E9" w:rsidP="001F013E">
            <w:pPr>
              <w:pStyle w:val="TAH"/>
              <w:rPr>
                <w:rFonts w:ascii="Times New Roman" w:eastAsia="Calibri" w:hAnsi="Times New Roman" w:cs="Times New Roman"/>
              </w:rPr>
            </w:pPr>
          </w:p>
        </w:tc>
        <w:tc>
          <w:tcPr>
            <w:tcW w:w="909" w:type="pct"/>
            <w:vMerge/>
          </w:tcPr>
          <w:p w14:paraId="451686B0" w14:textId="77777777" w:rsidR="00B956E9" w:rsidRPr="00B956E9" w:rsidRDefault="00B956E9" w:rsidP="001F013E">
            <w:pPr>
              <w:pStyle w:val="TAH"/>
              <w:rPr>
                <w:rFonts w:ascii="Times New Roman" w:eastAsia="Calibri" w:hAnsi="Times New Roman" w:cs="Times New Roman"/>
              </w:rPr>
            </w:pPr>
          </w:p>
        </w:tc>
        <w:tc>
          <w:tcPr>
            <w:tcW w:w="909" w:type="pct"/>
            <w:vMerge/>
            <w:shd w:val="clear" w:color="auto" w:fill="auto"/>
            <w:vAlign w:val="center"/>
          </w:tcPr>
          <w:p w14:paraId="0C39E47C" w14:textId="77777777" w:rsidR="00B956E9" w:rsidRPr="00B956E9" w:rsidRDefault="00B956E9" w:rsidP="001F013E">
            <w:pPr>
              <w:pStyle w:val="TAH"/>
              <w:rPr>
                <w:rFonts w:ascii="Times New Roman" w:eastAsia="Calibri" w:hAnsi="Times New Roman" w:cs="Times New Roman"/>
              </w:rPr>
            </w:pPr>
          </w:p>
        </w:tc>
        <w:tc>
          <w:tcPr>
            <w:tcW w:w="862" w:type="pct"/>
            <w:shd w:val="clear" w:color="auto" w:fill="auto"/>
            <w:vAlign w:val="center"/>
          </w:tcPr>
          <w:p w14:paraId="23FF14A8" w14:textId="77777777" w:rsidR="00B956E9" w:rsidRPr="00B956E9" w:rsidRDefault="00B956E9" w:rsidP="001F013E">
            <w:pPr>
              <w:pStyle w:val="TAH"/>
              <w:rPr>
                <w:rFonts w:ascii="Times New Roman" w:eastAsia="Calibri" w:hAnsi="Times New Roman" w:cs="Times New Roman"/>
              </w:rPr>
            </w:pPr>
            <w:r w:rsidRPr="00B956E9">
              <w:rPr>
                <w:rFonts w:ascii="Times New Roman" w:eastAsia="宋体" w:hAnsi="Times New Roman" w:cs="Times New Roman"/>
              </w:rPr>
              <w:t>Probability of missed PSCCH (%)</w:t>
            </w:r>
          </w:p>
        </w:tc>
        <w:tc>
          <w:tcPr>
            <w:tcW w:w="807" w:type="pct"/>
            <w:shd w:val="clear" w:color="auto" w:fill="auto"/>
            <w:vAlign w:val="center"/>
          </w:tcPr>
          <w:p w14:paraId="0BC83FEF" w14:textId="77777777" w:rsidR="00B956E9" w:rsidRPr="00B956E9" w:rsidRDefault="00B956E9" w:rsidP="001F013E">
            <w:pPr>
              <w:pStyle w:val="TAH"/>
              <w:rPr>
                <w:rFonts w:ascii="Times New Roman" w:eastAsia="Calibri" w:hAnsi="Times New Roman" w:cs="Times New Roman"/>
              </w:rPr>
            </w:pPr>
            <w:r w:rsidRPr="00B956E9">
              <w:rPr>
                <w:rFonts w:ascii="Times New Roman" w:eastAsia="Calibri" w:hAnsi="Times New Roman" w:cs="Times New Roman"/>
              </w:rPr>
              <w:t>SNR (dB) of PSCCH</w:t>
            </w:r>
          </w:p>
        </w:tc>
      </w:tr>
      <w:tr w:rsidR="00B956E9" w:rsidRPr="00353B15" w14:paraId="79B9F456" w14:textId="77777777" w:rsidTr="001F013E">
        <w:trPr>
          <w:trHeight w:val="302"/>
          <w:jc w:val="center"/>
        </w:trPr>
        <w:tc>
          <w:tcPr>
            <w:tcW w:w="517" w:type="pct"/>
            <w:shd w:val="clear" w:color="auto" w:fill="auto"/>
            <w:vAlign w:val="center"/>
          </w:tcPr>
          <w:p w14:paraId="489694ED" w14:textId="77777777" w:rsidR="00B956E9" w:rsidRPr="00B956E9" w:rsidRDefault="00B956E9" w:rsidP="001F013E">
            <w:pPr>
              <w:pStyle w:val="TAC"/>
              <w:rPr>
                <w:rFonts w:ascii="Times New Roman" w:eastAsia="Calibri" w:hAnsi="Times New Roman" w:cs="Times New Roman"/>
              </w:rPr>
            </w:pPr>
            <w:r w:rsidRPr="00B956E9">
              <w:rPr>
                <w:rFonts w:ascii="Times New Roman" w:eastAsia="Calibri" w:hAnsi="Times New Roman" w:cs="Times New Roman"/>
              </w:rPr>
              <w:t>1</w:t>
            </w:r>
          </w:p>
        </w:tc>
        <w:tc>
          <w:tcPr>
            <w:tcW w:w="995" w:type="pct"/>
            <w:vAlign w:val="center"/>
          </w:tcPr>
          <w:p w14:paraId="53DC2C5A" w14:textId="2540B5A6" w:rsidR="00B956E9" w:rsidRPr="00B956E9" w:rsidRDefault="00B956E9" w:rsidP="001F013E">
            <w:pPr>
              <w:pStyle w:val="TAC"/>
              <w:rPr>
                <w:rFonts w:ascii="Times New Roman" w:eastAsia="Calibri" w:hAnsi="Times New Roman" w:cs="Times New Roman"/>
              </w:rPr>
            </w:pPr>
            <w:r w:rsidRPr="00B956E9">
              <w:rPr>
                <w:rFonts w:ascii="Times New Roman" w:eastAsia="Calibri" w:hAnsi="Times New Roman" w:cs="Times New Roman"/>
              </w:rPr>
              <w:t>TBD</w:t>
            </w:r>
          </w:p>
        </w:tc>
        <w:tc>
          <w:tcPr>
            <w:tcW w:w="909" w:type="pct"/>
            <w:vAlign w:val="center"/>
          </w:tcPr>
          <w:p w14:paraId="409E53E2" w14:textId="77777777" w:rsidR="00B956E9" w:rsidRPr="00B956E9" w:rsidRDefault="00B956E9" w:rsidP="001F013E">
            <w:pPr>
              <w:pStyle w:val="TAC"/>
              <w:rPr>
                <w:rFonts w:ascii="Times New Roman" w:eastAsia="Calibri" w:hAnsi="Times New Roman" w:cs="Times New Roman"/>
              </w:rPr>
            </w:pPr>
            <w:r w:rsidRPr="00B956E9">
              <w:rPr>
                <w:rFonts w:ascii="Times New Roman" w:eastAsia="Calibri" w:hAnsi="Times New Roman" w:cs="Times New Roman"/>
              </w:rPr>
              <w:t>20 / 30</w:t>
            </w:r>
          </w:p>
        </w:tc>
        <w:tc>
          <w:tcPr>
            <w:tcW w:w="909" w:type="pct"/>
            <w:shd w:val="clear" w:color="auto" w:fill="auto"/>
            <w:vAlign w:val="center"/>
          </w:tcPr>
          <w:p w14:paraId="1504E11E" w14:textId="2A62AE50" w:rsidR="00B956E9" w:rsidRPr="00B956E9" w:rsidRDefault="00B956E9" w:rsidP="00B956E9">
            <w:pPr>
              <w:pStyle w:val="TAC"/>
              <w:rPr>
                <w:rFonts w:ascii="Times New Roman" w:eastAsia="Calibri" w:hAnsi="Times New Roman" w:cs="Times New Roman"/>
              </w:rPr>
            </w:pPr>
            <w:r w:rsidRPr="00B956E9">
              <w:rPr>
                <w:rFonts w:ascii="Times New Roman" w:eastAsia="Calibri" w:hAnsi="Times New Roman" w:cs="Times New Roman"/>
              </w:rPr>
              <w:t>TDLA30-1500</w:t>
            </w:r>
          </w:p>
        </w:tc>
        <w:tc>
          <w:tcPr>
            <w:tcW w:w="862" w:type="pct"/>
            <w:shd w:val="clear" w:color="auto" w:fill="auto"/>
            <w:vAlign w:val="center"/>
          </w:tcPr>
          <w:p w14:paraId="773CF178" w14:textId="77777777" w:rsidR="00B956E9" w:rsidRPr="00B956E9" w:rsidRDefault="00B956E9" w:rsidP="001F013E">
            <w:pPr>
              <w:pStyle w:val="TAC"/>
              <w:rPr>
                <w:rFonts w:ascii="Times New Roman" w:eastAsia="Calibri" w:hAnsi="Times New Roman" w:cs="Times New Roman"/>
              </w:rPr>
            </w:pPr>
            <w:r w:rsidRPr="00B956E9">
              <w:rPr>
                <w:rFonts w:ascii="Times New Roman" w:eastAsia="Calibri" w:hAnsi="Times New Roman" w:cs="Times New Roman"/>
              </w:rPr>
              <w:t>1</w:t>
            </w:r>
          </w:p>
        </w:tc>
        <w:tc>
          <w:tcPr>
            <w:tcW w:w="807" w:type="pct"/>
            <w:shd w:val="clear" w:color="auto" w:fill="auto"/>
            <w:vAlign w:val="center"/>
          </w:tcPr>
          <w:p w14:paraId="780883EC" w14:textId="6C54715E" w:rsidR="00B956E9" w:rsidRPr="00B956E9" w:rsidRDefault="00B956E9" w:rsidP="001F013E">
            <w:pPr>
              <w:pStyle w:val="TAC"/>
              <w:rPr>
                <w:rFonts w:ascii="Times New Roman" w:eastAsia="Calibri" w:hAnsi="Times New Roman" w:cs="Times New Roman"/>
              </w:rPr>
            </w:pPr>
            <w:r w:rsidRPr="00B956E9">
              <w:rPr>
                <w:rFonts w:ascii="Times New Roman" w:eastAsia="Calibri" w:hAnsi="Times New Roman" w:cs="Times New Roman"/>
              </w:rPr>
              <w:t>TBD</w:t>
            </w:r>
          </w:p>
        </w:tc>
      </w:tr>
    </w:tbl>
    <w:p w14:paraId="1F8563A0" w14:textId="77777777" w:rsidR="00B956E9" w:rsidRPr="00B60396" w:rsidRDefault="00B956E9" w:rsidP="00023F5D">
      <w:pPr>
        <w:pStyle w:val="aff3"/>
        <w:rPr>
          <w:b w:val="0"/>
          <w:u w:val="none"/>
          <w:lang w:val="en-GB"/>
        </w:rPr>
      </w:pPr>
    </w:p>
    <w:p w14:paraId="605CC8B1" w14:textId="2F942412" w:rsidR="00B956E9" w:rsidRDefault="00B956E9" w:rsidP="00B956E9">
      <w:pPr>
        <w:pStyle w:val="proposal"/>
        <w:spacing w:after="120"/>
        <w:rPr>
          <w:rFonts w:eastAsia="微软雅黑"/>
        </w:rPr>
      </w:pPr>
      <w:r w:rsidRPr="004E77F5">
        <w:rPr>
          <w:rFonts w:eastAsia="微软雅黑" w:hint="eastAsia"/>
        </w:rPr>
        <w:t>P</w:t>
      </w:r>
      <w:r w:rsidRPr="004E77F5">
        <w:rPr>
          <w:rFonts w:eastAsia="微软雅黑"/>
        </w:rPr>
        <w:t xml:space="preserve">roposal </w:t>
      </w:r>
      <w:r w:rsidR="00FE7B4B">
        <w:rPr>
          <w:rFonts w:eastAsia="微软雅黑"/>
        </w:rPr>
        <w:t>9</w:t>
      </w:r>
      <w:r w:rsidRPr="004E77F5">
        <w:rPr>
          <w:rFonts w:eastAsia="微软雅黑"/>
        </w:rPr>
        <w:t xml:space="preserve">: </w:t>
      </w:r>
      <w:r>
        <w:rPr>
          <w:rFonts w:eastAsia="微软雅黑"/>
        </w:rPr>
        <w:t>RAN4 to consider the parameters in Table 2-3 and 2-4 for PSCCH requirements definition</w:t>
      </w:r>
    </w:p>
    <w:p w14:paraId="262BEA67" w14:textId="77777777" w:rsidR="00B956E9" w:rsidRDefault="00B956E9" w:rsidP="00023F5D">
      <w:pPr>
        <w:pStyle w:val="aff3"/>
        <w:rPr>
          <w:lang w:val="en-GB"/>
        </w:rPr>
      </w:pPr>
    </w:p>
    <w:p w14:paraId="583D65D1" w14:textId="2FDE0868" w:rsidR="000E598F" w:rsidRDefault="000E598F" w:rsidP="00023F5D">
      <w:pPr>
        <w:pStyle w:val="aff3"/>
      </w:pPr>
      <w:r>
        <w:rPr>
          <w:rFonts w:hint="eastAsia"/>
        </w:rPr>
        <w:t>P</w:t>
      </w:r>
      <w:r>
        <w:t>SFCH</w:t>
      </w:r>
    </w:p>
    <w:p w14:paraId="57B053AD" w14:textId="79F49283" w:rsidR="00801FC6" w:rsidRPr="00C062E7" w:rsidRDefault="005C3886" w:rsidP="00C062E7">
      <w:pPr>
        <w:pStyle w:val="25"/>
        <w:spacing w:after="120"/>
        <w:rPr>
          <w:rFonts w:eastAsiaTheme="minorEastAsia"/>
        </w:rPr>
      </w:pPr>
      <w:r w:rsidRPr="00C062E7">
        <w:rPr>
          <w:rFonts w:eastAsiaTheme="minorEastAsia" w:hint="eastAsia"/>
        </w:rPr>
        <w:t>I</w:t>
      </w:r>
      <w:r w:rsidRPr="00C062E7">
        <w:rPr>
          <w:rFonts w:eastAsiaTheme="minorEastAsia"/>
        </w:rPr>
        <w:t xml:space="preserve">n Rel-16 PSFCH test, RAN4 used NACK-only mode for requirements definition. However, UE has more complexity for ACK/NACK detection compared to NACK only detection. The reason is that for ACK/NACK mode, tested UE has to detect the energy </w:t>
      </w:r>
      <w:r w:rsidR="001F013E" w:rsidRPr="00C062E7">
        <w:rPr>
          <w:rFonts w:eastAsiaTheme="minorEastAsia"/>
        </w:rPr>
        <w:t>on</w:t>
      </w:r>
      <w:r w:rsidRPr="00C062E7">
        <w:rPr>
          <w:rFonts w:eastAsiaTheme="minorEastAsia"/>
        </w:rPr>
        <w:t xml:space="preserve"> two cyclic shifts which is more complicated than NACK-only mode where tested UE only to detect the </w:t>
      </w:r>
      <w:r w:rsidR="00801FC6" w:rsidRPr="00C062E7">
        <w:rPr>
          <w:rFonts w:eastAsiaTheme="minorEastAsia"/>
        </w:rPr>
        <w:t xml:space="preserve">energy </w:t>
      </w:r>
      <w:r w:rsidR="001F013E" w:rsidRPr="00C062E7">
        <w:rPr>
          <w:rFonts w:eastAsiaTheme="minorEastAsia"/>
        </w:rPr>
        <w:t>on</w:t>
      </w:r>
      <w:r w:rsidR="00801FC6" w:rsidRPr="00C062E7">
        <w:rPr>
          <w:rFonts w:eastAsiaTheme="minorEastAsia"/>
        </w:rPr>
        <w:t xml:space="preserve"> one cyclic shift. So we propose to choose ACK/NACK model instead of NACK only model for PSFCH requirements definition</w:t>
      </w:r>
    </w:p>
    <w:p w14:paraId="16362637" w14:textId="030F3FC6" w:rsidR="00801FC6" w:rsidRPr="00C062E7" w:rsidRDefault="00801FC6" w:rsidP="00C062E7">
      <w:pPr>
        <w:pStyle w:val="25"/>
        <w:spacing w:after="120"/>
        <w:rPr>
          <w:rFonts w:eastAsiaTheme="minorEastAsia"/>
        </w:rPr>
      </w:pPr>
      <w:r w:rsidRPr="00C062E7">
        <w:rPr>
          <w:rFonts w:eastAsiaTheme="minorEastAsia"/>
        </w:rPr>
        <w:t>It's specified that PSFCH occupies K3 RBs</w:t>
      </w:r>
      <w:r w:rsidR="00C062E7">
        <w:rPr>
          <w:rFonts w:eastAsiaTheme="minorEastAsia"/>
        </w:rPr>
        <w:t xml:space="preserve"> each of which have same information</w:t>
      </w:r>
      <w:r w:rsidRPr="00C062E7">
        <w:rPr>
          <w:rFonts w:eastAsiaTheme="minorEastAsia"/>
        </w:rPr>
        <w:t xml:space="preserve">, where K3 can be configured with {1,2,5}, we propose to configure K3=5 to verify the UE’s </w:t>
      </w:r>
      <w:r w:rsidR="001F013E" w:rsidRPr="00C062E7">
        <w:rPr>
          <w:rFonts w:eastAsiaTheme="minorEastAsia"/>
        </w:rPr>
        <w:t>max capability.</w:t>
      </w:r>
    </w:p>
    <w:p w14:paraId="6A4B31AF" w14:textId="39470A06" w:rsidR="002C4D4D" w:rsidRPr="00C062E7" w:rsidRDefault="002C4D4D" w:rsidP="00C062E7">
      <w:pPr>
        <w:pStyle w:val="25"/>
        <w:spacing w:after="120"/>
        <w:rPr>
          <w:rFonts w:eastAsiaTheme="minorEastAsia"/>
        </w:rPr>
      </w:pPr>
      <w:r w:rsidRPr="00C062E7">
        <w:rPr>
          <w:rFonts w:eastAsiaTheme="minorEastAsia"/>
        </w:rPr>
        <w:t>Legacy PSFCH test procedure specifies that tested UE transmits PSSCH to TE firstly, then TE transmits PSFCH to UE and TE counts the number of retransmission to derive the NACK miss detection probability, resulting that test UE is responsible for initialling COT, which may mix the functional and performance test</w:t>
      </w:r>
      <w:r w:rsidR="00C062E7">
        <w:rPr>
          <w:rFonts w:eastAsiaTheme="minorEastAsia"/>
        </w:rPr>
        <w:t>. It also causes the risk that COT duration is unpredictable, which may bring the challenge for designing the test setup.</w:t>
      </w:r>
    </w:p>
    <w:p w14:paraId="6B53051F" w14:textId="3B7E5580" w:rsidR="00675F16" w:rsidRPr="00C062E7" w:rsidRDefault="00BC2CE4" w:rsidP="005C3886">
      <w:pPr>
        <w:pStyle w:val="25"/>
        <w:spacing w:after="120"/>
        <w:rPr>
          <w:rFonts w:eastAsiaTheme="minorEastAsia"/>
        </w:rPr>
      </w:pPr>
      <w:r w:rsidRPr="00675F16">
        <w:rPr>
          <w:rFonts w:eastAsiaTheme="minorEastAsia"/>
          <w:b/>
        </w:rPr>
        <w:t xml:space="preserve">Observation 1: </w:t>
      </w:r>
      <w:r w:rsidR="00675F16" w:rsidRPr="00675F16">
        <w:rPr>
          <w:rFonts w:eastAsiaTheme="minorEastAsia"/>
          <w:b/>
        </w:rPr>
        <w:t>Legacy PSFCH test procedure specifies that tested UE transmits PSSCH to TE firstly, then TE transmits PSFCH to UE and TE counts the number of retransmission to derive the NACK miss detection probability</w:t>
      </w:r>
      <w:r w:rsidR="00675F16">
        <w:rPr>
          <w:rFonts w:eastAsiaTheme="minorEastAsia"/>
          <w:b/>
        </w:rPr>
        <w:t>, resulting that test</w:t>
      </w:r>
      <w:r w:rsidR="00E51D9D">
        <w:rPr>
          <w:rFonts w:eastAsiaTheme="minorEastAsia"/>
          <w:b/>
        </w:rPr>
        <w:t>ed</w:t>
      </w:r>
      <w:r w:rsidR="00675F16">
        <w:rPr>
          <w:rFonts w:eastAsiaTheme="minorEastAsia"/>
          <w:b/>
        </w:rPr>
        <w:t xml:space="preserve"> UE is responsible for initialling COT, which may mix the functional and performance test.</w:t>
      </w:r>
      <w:r w:rsidR="00C062E7" w:rsidRPr="00C062E7">
        <w:rPr>
          <w:rFonts w:eastAsiaTheme="minorEastAsia"/>
          <w:b/>
        </w:rPr>
        <w:t xml:space="preserve"> It also causes the risk that COT duration is unpredictable, which may bring the challenge for designing the test setup.</w:t>
      </w:r>
    </w:p>
    <w:p w14:paraId="624F7EA2" w14:textId="1EBD928D" w:rsidR="000E598F" w:rsidRPr="002C4D4D" w:rsidRDefault="00675F16" w:rsidP="002C4D4D">
      <w:pPr>
        <w:pStyle w:val="25"/>
        <w:spacing w:after="120"/>
        <w:rPr>
          <w:rFonts w:eastAsiaTheme="minorEastAsia"/>
          <w:b/>
        </w:rPr>
      </w:pPr>
      <w:r>
        <w:rPr>
          <w:rFonts w:eastAsiaTheme="minorEastAsia"/>
          <w:b/>
        </w:rPr>
        <w:t>P</w:t>
      </w:r>
      <w:r w:rsidR="002C4D4D">
        <w:rPr>
          <w:rFonts w:eastAsiaTheme="minorEastAsia"/>
          <w:b/>
        </w:rPr>
        <w:t xml:space="preserve">roposal </w:t>
      </w:r>
      <w:r w:rsidR="00FE7B4B">
        <w:rPr>
          <w:rFonts w:eastAsiaTheme="minorEastAsia"/>
          <w:b/>
        </w:rPr>
        <w:t>10</w:t>
      </w:r>
      <w:r w:rsidR="002C4D4D">
        <w:rPr>
          <w:rFonts w:eastAsiaTheme="minorEastAsia"/>
          <w:b/>
        </w:rPr>
        <w:t>: RAN4 to further discuss how to design the LBT model and test setup for PSFCH performance test.</w:t>
      </w:r>
    </w:p>
    <w:p w14:paraId="4C4F5047" w14:textId="0F33B8AA" w:rsidR="007E1A03" w:rsidRDefault="00023F5D" w:rsidP="007E1A03">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hint="eastAsia"/>
          <w:sz w:val="32"/>
          <w:lang w:eastAsia="zh-CN"/>
        </w:rPr>
        <w:t>Con</w:t>
      </w:r>
      <w:r w:rsidRPr="00023F5D">
        <w:rPr>
          <w:rFonts w:ascii="Calibri" w:eastAsiaTheme="minorEastAsia" w:hAnsi="Calibri"/>
          <w:sz w:val="32"/>
          <w:lang w:eastAsia="zh-CN"/>
        </w:rPr>
        <w:t>clusion</w:t>
      </w:r>
    </w:p>
    <w:p w14:paraId="0B20C8EF" w14:textId="20C31867" w:rsidR="007E1A03" w:rsidRDefault="00B956E9" w:rsidP="005C3886">
      <w:pPr>
        <w:pStyle w:val="25"/>
        <w:spacing w:after="120"/>
        <w:rPr>
          <w:rFonts w:eastAsiaTheme="minorEastAsia"/>
        </w:rPr>
      </w:pPr>
      <w:r>
        <w:rPr>
          <w:rFonts w:eastAsiaTheme="minorEastAsia" w:hint="eastAsia"/>
        </w:rPr>
        <w:t>In</w:t>
      </w:r>
      <w:r>
        <w:rPr>
          <w:rFonts w:eastAsiaTheme="minorEastAsia"/>
        </w:rPr>
        <w:t xml:space="preserve"> this contribution we provide our views on </w:t>
      </w:r>
      <w:r w:rsidR="005C3886">
        <w:rPr>
          <w:rFonts w:eastAsiaTheme="minorEastAsia"/>
        </w:rPr>
        <w:t>Rel-18 sidelink performance requirements definition. The proposals are:</w:t>
      </w:r>
    </w:p>
    <w:p w14:paraId="05D78527" w14:textId="77777777" w:rsidR="00FE7B4B" w:rsidRDefault="00FE7B4B" w:rsidP="00FE7B4B">
      <w:pPr>
        <w:pStyle w:val="proposal"/>
        <w:spacing w:after="120"/>
        <w:rPr>
          <w:rFonts w:eastAsiaTheme="minorEastAsia"/>
        </w:rPr>
      </w:pPr>
      <w:r w:rsidRPr="00526CF0">
        <w:rPr>
          <w:rFonts w:eastAsiaTheme="minorEastAsia" w:hint="eastAsia"/>
        </w:rPr>
        <w:t>P</w:t>
      </w:r>
      <w:r w:rsidRPr="00526CF0">
        <w:rPr>
          <w:rFonts w:eastAsiaTheme="minorEastAsia"/>
        </w:rPr>
        <w:t xml:space="preserve">roposal 1: Use test parameters listed in Table 2-1 and Table 2-2 for SL CA </w:t>
      </w:r>
      <w:r>
        <w:rPr>
          <w:rFonts w:eastAsiaTheme="minorEastAsia"/>
        </w:rPr>
        <w:t>performance test as starting part.</w:t>
      </w:r>
    </w:p>
    <w:p w14:paraId="381BD574" w14:textId="77777777" w:rsidR="00FE7B4B" w:rsidRDefault="00FE7B4B" w:rsidP="00FE7B4B">
      <w:pPr>
        <w:pStyle w:val="proposal"/>
        <w:spacing w:after="120"/>
        <w:rPr>
          <w:rFonts w:eastAsiaTheme="minorEastAsia"/>
        </w:rPr>
      </w:pPr>
      <w:r w:rsidRPr="00526CF0">
        <w:rPr>
          <w:rFonts w:eastAsiaTheme="minorEastAsia" w:hint="eastAsia"/>
        </w:rPr>
        <w:t>P</w:t>
      </w:r>
      <w:r w:rsidRPr="00526CF0">
        <w:rPr>
          <w:rFonts w:eastAsiaTheme="minorEastAsia"/>
        </w:rPr>
        <w:t xml:space="preserve">roposal </w:t>
      </w:r>
      <w:r>
        <w:rPr>
          <w:rFonts w:eastAsiaTheme="minorEastAsia"/>
        </w:rPr>
        <w:t>2</w:t>
      </w:r>
      <w:r w:rsidRPr="00526CF0">
        <w:rPr>
          <w:rFonts w:eastAsiaTheme="minorEastAsia"/>
        </w:rPr>
        <w:t xml:space="preserve">: </w:t>
      </w:r>
      <w:r>
        <w:rPr>
          <w:rFonts w:eastAsiaTheme="minorEastAsia"/>
        </w:rPr>
        <w:t>Keep number of allocated RBs for each CC open until the RAN1’s discussions on capability of  “</w:t>
      </w:r>
      <w:r w:rsidRPr="00FE7B4B">
        <w:rPr>
          <w:rFonts w:eastAsiaTheme="minorEastAsia"/>
        </w:rPr>
        <w:t xml:space="preserve">maximum number of non-overlapping RBs UE attempts to </w:t>
      </w:r>
      <w:r>
        <w:rPr>
          <w:rFonts w:eastAsiaTheme="minorEastAsia"/>
        </w:rPr>
        <w:t>decode” is finalized.</w:t>
      </w:r>
    </w:p>
    <w:p w14:paraId="1ED88408" w14:textId="77777777" w:rsidR="00FE7B4B" w:rsidRPr="00C1172E" w:rsidRDefault="00FE7B4B" w:rsidP="00FE7B4B">
      <w:pPr>
        <w:spacing w:after="0" w:line="259" w:lineRule="auto"/>
        <w:jc w:val="both"/>
        <w:rPr>
          <w:rFonts w:eastAsiaTheme="minorEastAsia"/>
          <w:b/>
          <w:lang w:eastAsia="zh-CN"/>
        </w:rPr>
      </w:pPr>
      <w:r>
        <w:rPr>
          <w:rFonts w:eastAsiaTheme="minorEastAsia"/>
          <w:b/>
          <w:lang w:eastAsia="zh-CN"/>
        </w:rPr>
        <w:t>Proposal 3</w:t>
      </w:r>
      <w:r w:rsidRPr="00C1172E">
        <w:rPr>
          <w:rFonts w:eastAsiaTheme="minorEastAsia"/>
          <w:b/>
          <w:lang w:eastAsia="zh-CN"/>
        </w:rPr>
        <w:t>: RAN4 to keep track</w:t>
      </w:r>
      <w:r>
        <w:rPr>
          <w:rFonts w:eastAsiaTheme="minorEastAsia"/>
          <w:b/>
          <w:lang w:eastAsia="zh-CN"/>
        </w:rPr>
        <w:t>ing</w:t>
      </w:r>
      <w:r w:rsidRPr="00C1172E">
        <w:rPr>
          <w:rFonts w:eastAsiaTheme="minorEastAsia"/>
          <w:b/>
          <w:lang w:eastAsia="zh-CN"/>
        </w:rPr>
        <w:t xml:space="preserve"> on the RAN1 progress on following </w:t>
      </w:r>
      <w:r>
        <w:rPr>
          <w:rFonts w:eastAsiaTheme="minorEastAsia"/>
          <w:b/>
          <w:lang w:eastAsia="zh-CN"/>
        </w:rPr>
        <w:t xml:space="preserve">CA </w:t>
      </w:r>
      <w:r w:rsidRPr="00C1172E">
        <w:rPr>
          <w:rFonts w:eastAsiaTheme="minorEastAsia"/>
          <w:b/>
          <w:lang w:eastAsia="zh-CN"/>
        </w:rPr>
        <w:t xml:space="preserve">capability discussion and start the </w:t>
      </w:r>
      <w:r>
        <w:rPr>
          <w:rFonts w:eastAsiaTheme="minorEastAsia"/>
          <w:b/>
          <w:lang w:eastAsia="zh-CN"/>
        </w:rPr>
        <w:t>discussion</w:t>
      </w:r>
      <w:r w:rsidRPr="00C1172E">
        <w:rPr>
          <w:rFonts w:eastAsiaTheme="minorEastAsia"/>
          <w:b/>
          <w:lang w:eastAsia="zh-CN"/>
        </w:rPr>
        <w:t xml:space="preserve"> once it is finalized by RAN1</w:t>
      </w:r>
    </w:p>
    <w:p w14:paraId="734DE5EB" w14:textId="77777777" w:rsidR="00FE7B4B" w:rsidRPr="00C1172E" w:rsidRDefault="00FE7B4B" w:rsidP="00FE7B4B">
      <w:pPr>
        <w:pStyle w:val="1proposal"/>
      </w:pPr>
      <w:r w:rsidRPr="00C1172E">
        <w:rPr>
          <w:rFonts w:hint="eastAsia"/>
        </w:rPr>
        <w:t>M</w:t>
      </w:r>
      <w:r w:rsidRPr="00C1172E">
        <w:t>aximum number of receiving PSCCHs in a slot</w:t>
      </w:r>
    </w:p>
    <w:p w14:paraId="0E7A5F5C" w14:textId="77777777" w:rsidR="00FE7B4B" w:rsidRPr="00C1172E" w:rsidRDefault="00FE7B4B" w:rsidP="00FE7B4B">
      <w:pPr>
        <w:pStyle w:val="1proposal"/>
      </w:pPr>
      <w:r w:rsidRPr="00C1172E">
        <w:rPr>
          <w:rFonts w:hint="eastAsia"/>
        </w:rPr>
        <w:lastRenderedPageBreak/>
        <w:t>M</w:t>
      </w:r>
      <w:r w:rsidRPr="00C1172E">
        <w:t>aximum number of receiving PSFCHs in a slot</w:t>
      </w:r>
    </w:p>
    <w:p w14:paraId="07A910FC" w14:textId="77777777" w:rsidR="00FE7B4B" w:rsidRDefault="00FE7B4B" w:rsidP="00FE7B4B">
      <w:r>
        <w:rPr>
          <w:rFonts w:eastAsiaTheme="minorEastAsia"/>
        </w:rPr>
        <w:t xml:space="preserve">Proposal 4: RAN4 to introduce performance requirements for PSSCH, PSCCH and PSFCH with interlaced RB allocation. </w:t>
      </w:r>
    </w:p>
    <w:p w14:paraId="7BFD4EBD" w14:textId="77777777" w:rsidR="00FE7B4B" w:rsidRPr="004E77F5" w:rsidRDefault="00FE7B4B" w:rsidP="00FE7B4B">
      <w:pPr>
        <w:pStyle w:val="proposal"/>
        <w:spacing w:after="120"/>
        <w:rPr>
          <w:rFonts w:eastAsia="微软雅黑"/>
        </w:rPr>
      </w:pPr>
      <w:r w:rsidRPr="004E77F5">
        <w:rPr>
          <w:rFonts w:eastAsia="微软雅黑" w:hint="eastAsia"/>
        </w:rPr>
        <w:t>P</w:t>
      </w:r>
      <w:r w:rsidRPr="004E77F5">
        <w:rPr>
          <w:rFonts w:eastAsia="微软雅黑"/>
        </w:rPr>
        <w:t xml:space="preserve">roposal </w:t>
      </w:r>
      <w:r>
        <w:rPr>
          <w:rFonts w:eastAsia="微软雅黑"/>
        </w:rPr>
        <w:t>5</w:t>
      </w:r>
      <w:r w:rsidRPr="004E77F5">
        <w:rPr>
          <w:rFonts w:eastAsia="微软雅黑"/>
        </w:rPr>
        <w:t xml:space="preserve">: Consider following </w:t>
      </w:r>
      <w:r>
        <w:rPr>
          <w:rFonts w:eastAsia="微软雅黑"/>
        </w:rPr>
        <w:t>test setup for SL-U test</w:t>
      </w:r>
      <w:r w:rsidRPr="004E77F5">
        <w:rPr>
          <w:rFonts w:eastAsia="微软雅黑"/>
        </w:rPr>
        <w:t xml:space="preserve">: </w:t>
      </w:r>
    </w:p>
    <w:p w14:paraId="3FC29588" w14:textId="77777777" w:rsidR="00FE7B4B" w:rsidRPr="00384772" w:rsidRDefault="00FE7B4B" w:rsidP="00FE7B4B">
      <w:pPr>
        <w:pStyle w:val="1proposal"/>
      </w:pPr>
      <w:r w:rsidRPr="00384772">
        <w:t xml:space="preserve">Carrier center frequency: </w:t>
      </w:r>
      <w:r w:rsidRPr="00BD52CF">
        <w:t>6.5GHz</w:t>
      </w:r>
    </w:p>
    <w:p w14:paraId="26EF5966" w14:textId="77777777" w:rsidR="00FE7B4B" w:rsidRPr="00384772" w:rsidRDefault="00FE7B4B" w:rsidP="00FE7B4B">
      <w:pPr>
        <w:pStyle w:val="afa"/>
        <w:numPr>
          <w:ilvl w:val="0"/>
          <w:numId w:val="15"/>
        </w:numPr>
        <w:spacing w:after="50"/>
        <w:contextualSpacing w:val="0"/>
        <w:jc w:val="both"/>
        <w:rPr>
          <w:rFonts w:ascii="Times" w:eastAsia="微软雅黑" w:hAnsi="Times" w:cs="Times New Roman"/>
          <w:b/>
        </w:rPr>
      </w:pPr>
      <w:r w:rsidRPr="00384772">
        <w:rPr>
          <w:rFonts w:ascii="Times" w:eastAsia="微软雅黑" w:hAnsi="Times" w:cs="Times New Roman"/>
          <w:b/>
        </w:rPr>
        <w:t>Operation mode: Mode2(Standalone)</w:t>
      </w:r>
    </w:p>
    <w:p w14:paraId="47457379" w14:textId="77777777" w:rsidR="00FE7B4B" w:rsidRPr="00384772" w:rsidRDefault="00FE7B4B" w:rsidP="00FE7B4B">
      <w:pPr>
        <w:pStyle w:val="afa"/>
        <w:numPr>
          <w:ilvl w:val="0"/>
          <w:numId w:val="15"/>
        </w:numPr>
        <w:spacing w:after="50"/>
        <w:contextualSpacing w:val="0"/>
        <w:jc w:val="both"/>
        <w:rPr>
          <w:rFonts w:ascii="Times" w:eastAsia="微软雅黑" w:hAnsi="Times" w:cs="Times New Roman"/>
          <w:b/>
        </w:rPr>
      </w:pPr>
      <w:r w:rsidRPr="00384772">
        <w:rPr>
          <w:rFonts w:ascii="Times" w:eastAsia="微软雅黑" w:hAnsi="Times" w:cs="Times New Roman"/>
          <w:b/>
        </w:rPr>
        <w:t xml:space="preserve">Synchronization source: GNSS based </w:t>
      </w:r>
    </w:p>
    <w:p w14:paraId="4E6BC57E" w14:textId="77777777" w:rsidR="00FE7B4B" w:rsidRDefault="00FE7B4B" w:rsidP="00FE7B4B">
      <w:pPr>
        <w:pStyle w:val="afa"/>
        <w:numPr>
          <w:ilvl w:val="0"/>
          <w:numId w:val="15"/>
        </w:numPr>
        <w:spacing w:after="50"/>
        <w:contextualSpacing w:val="0"/>
        <w:jc w:val="both"/>
        <w:rPr>
          <w:rFonts w:ascii="Times" w:eastAsia="微软雅黑" w:hAnsi="Times" w:cs="Times New Roman"/>
          <w:b/>
        </w:rPr>
      </w:pPr>
      <w:r w:rsidRPr="00384772">
        <w:rPr>
          <w:rFonts w:ascii="Times" w:eastAsia="微软雅黑" w:hAnsi="Times" w:cs="Times New Roman" w:hint="eastAsia"/>
          <w:b/>
        </w:rPr>
        <w:t>C</w:t>
      </w:r>
      <w:r w:rsidRPr="00384772">
        <w:rPr>
          <w:rFonts w:ascii="Times" w:eastAsia="微软雅黑" w:hAnsi="Times" w:cs="Times New Roman"/>
          <w:b/>
        </w:rPr>
        <w:t>arrier frequency offset</w:t>
      </w:r>
      <w:r>
        <w:rPr>
          <w:rFonts w:ascii="Times" w:eastAsia="微软雅黑" w:hAnsi="Times" w:cs="Times New Roman"/>
          <w:b/>
        </w:rPr>
        <w:t xml:space="preserve"> with respect to GNSS</w:t>
      </w:r>
      <w:r w:rsidRPr="00384772">
        <w:rPr>
          <w:rFonts w:ascii="Times" w:eastAsia="微软雅黑" w:hAnsi="Times" w:cs="Times New Roman"/>
          <w:b/>
        </w:rPr>
        <w:t xml:space="preserve">: 650Hz </w:t>
      </w:r>
    </w:p>
    <w:p w14:paraId="17845921" w14:textId="77777777" w:rsidR="00FE7B4B" w:rsidRPr="00332462" w:rsidRDefault="00FE7B4B" w:rsidP="00FE7B4B">
      <w:pPr>
        <w:pStyle w:val="afa"/>
        <w:numPr>
          <w:ilvl w:val="0"/>
          <w:numId w:val="15"/>
        </w:numPr>
        <w:spacing w:after="50"/>
        <w:contextualSpacing w:val="0"/>
        <w:jc w:val="both"/>
        <w:rPr>
          <w:rFonts w:ascii="Times" w:eastAsia="微软雅黑" w:hAnsi="Times" w:cs="Times New Roman"/>
          <w:b/>
        </w:rPr>
      </w:pPr>
      <w:r w:rsidRPr="00384772">
        <w:rPr>
          <w:rFonts w:ascii="Times" w:eastAsia="微软雅黑" w:hAnsi="Times" w:cs="Times New Roman" w:hint="eastAsia"/>
          <w:b/>
        </w:rPr>
        <w:t>C</w:t>
      </w:r>
      <w:r w:rsidRPr="00384772">
        <w:rPr>
          <w:rFonts w:ascii="Times" w:eastAsia="微软雅黑" w:hAnsi="Times" w:cs="Times New Roman"/>
          <w:b/>
        </w:rPr>
        <w:t>arrier frequency offset</w:t>
      </w:r>
      <w:r>
        <w:rPr>
          <w:rFonts w:ascii="Times" w:eastAsia="微软雅黑" w:hAnsi="Times" w:cs="Times New Roman"/>
          <w:b/>
        </w:rPr>
        <w:t xml:space="preserve"> for simulation assumption</w:t>
      </w:r>
      <w:r w:rsidRPr="00384772">
        <w:rPr>
          <w:rFonts w:ascii="Times" w:eastAsia="微软雅黑" w:hAnsi="Times" w:cs="Times New Roman"/>
          <w:b/>
        </w:rPr>
        <w:t xml:space="preserve">: </w:t>
      </w:r>
      <w:r>
        <w:rPr>
          <w:rFonts w:ascii="Times" w:eastAsia="微软雅黑" w:hAnsi="Times" w:cs="Times New Roman"/>
          <w:b/>
        </w:rPr>
        <w:t>130</w:t>
      </w:r>
      <w:r w:rsidRPr="00384772">
        <w:rPr>
          <w:rFonts w:ascii="Times" w:eastAsia="微软雅黑" w:hAnsi="Times" w:cs="Times New Roman"/>
          <w:b/>
        </w:rPr>
        <w:t xml:space="preserve">0Hz </w:t>
      </w:r>
    </w:p>
    <w:p w14:paraId="4B5BFF1C" w14:textId="77777777" w:rsidR="00FE7B4B" w:rsidRDefault="00FE7B4B" w:rsidP="00FE7B4B">
      <w:pPr>
        <w:pStyle w:val="afa"/>
        <w:numPr>
          <w:ilvl w:val="0"/>
          <w:numId w:val="15"/>
        </w:numPr>
        <w:spacing w:after="50"/>
        <w:contextualSpacing w:val="0"/>
        <w:jc w:val="both"/>
        <w:rPr>
          <w:rFonts w:ascii="Times" w:eastAsia="微软雅黑" w:hAnsi="Times" w:cs="Times New Roman"/>
          <w:b/>
        </w:rPr>
      </w:pPr>
      <w:r>
        <w:rPr>
          <w:rFonts w:ascii="Times" w:eastAsia="微软雅黑" w:hAnsi="Times" w:cs="Times New Roman" w:hint="eastAsia"/>
          <w:b/>
        </w:rPr>
        <w:t>T</w:t>
      </w:r>
      <w:r>
        <w:rPr>
          <w:rFonts w:ascii="Times" w:eastAsia="微软雅黑" w:hAnsi="Times" w:cs="Times New Roman"/>
          <w:b/>
        </w:rPr>
        <w:t>ime offset with respect to GNSS:</w:t>
      </w:r>
      <w:r w:rsidRPr="00F1324A">
        <w:rPr>
          <w:rFonts w:ascii="Times" w:eastAsia="微软雅黑" w:hAnsi="Times" w:cs="Times New Roman" w:hint="eastAsia"/>
          <w:b/>
        </w:rPr>
        <w:t xml:space="preserve"> CP/2-12</w:t>
      </w:r>
      <w:r w:rsidRPr="00F1324A">
        <w:rPr>
          <w:rFonts w:ascii="Times" w:eastAsia="微软雅黑" w:hAnsi="Times" w:cs="Times New Roman"/>
          <w:b/>
        </w:rPr>
        <w:t>*64*Tc</w:t>
      </w:r>
      <w:r>
        <w:rPr>
          <w:rFonts w:ascii="Times" w:eastAsia="微软雅黑" w:hAnsi="Times" w:cs="Times New Roman"/>
          <w:b/>
        </w:rPr>
        <w:t xml:space="preserve"> </w:t>
      </w:r>
    </w:p>
    <w:p w14:paraId="2356B0E3" w14:textId="77777777" w:rsidR="00FE7B4B" w:rsidRPr="00384772" w:rsidRDefault="00FE7B4B" w:rsidP="00FE7B4B">
      <w:pPr>
        <w:pStyle w:val="afa"/>
        <w:numPr>
          <w:ilvl w:val="0"/>
          <w:numId w:val="15"/>
        </w:numPr>
        <w:spacing w:after="50"/>
        <w:contextualSpacing w:val="0"/>
        <w:jc w:val="both"/>
        <w:rPr>
          <w:rFonts w:ascii="Times" w:eastAsia="微软雅黑" w:hAnsi="Times" w:cs="Times New Roman"/>
          <w:b/>
        </w:rPr>
      </w:pPr>
      <w:r>
        <w:rPr>
          <w:rFonts w:ascii="Times" w:eastAsia="微软雅黑" w:hAnsi="Times" w:cs="Times New Roman"/>
          <w:b/>
        </w:rPr>
        <w:t>Time offset for simulation assumption: 24</w:t>
      </w:r>
      <w:r w:rsidRPr="00F1324A">
        <w:rPr>
          <w:rFonts w:ascii="Times" w:eastAsia="微软雅黑" w:hAnsi="Times" w:cs="Times New Roman"/>
          <w:b/>
        </w:rPr>
        <w:t>*64*Tc</w:t>
      </w:r>
    </w:p>
    <w:p w14:paraId="4FCCB487" w14:textId="77777777" w:rsidR="00FE7B4B" w:rsidRPr="00384772" w:rsidRDefault="00FE7B4B" w:rsidP="00FE7B4B">
      <w:pPr>
        <w:pStyle w:val="afa"/>
        <w:numPr>
          <w:ilvl w:val="0"/>
          <w:numId w:val="15"/>
        </w:numPr>
        <w:spacing w:after="50"/>
        <w:contextualSpacing w:val="0"/>
        <w:jc w:val="both"/>
        <w:rPr>
          <w:rFonts w:ascii="Times" w:eastAsia="微软雅黑" w:hAnsi="Times" w:cs="Times New Roman"/>
          <w:b/>
        </w:rPr>
      </w:pPr>
      <w:r w:rsidRPr="00384772">
        <w:rPr>
          <w:rFonts w:ascii="Times" w:eastAsia="微软雅黑" w:hAnsi="Times" w:cs="Times New Roman" w:hint="eastAsia"/>
          <w:b/>
        </w:rPr>
        <w:t>S</w:t>
      </w:r>
      <w:r w:rsidRPr="00384772">
        <w:rPr>
          <w:rFonts w:ascii="Times" w:eastAsia="微软雅黑" w:hAnsi="Times" w:cs="Times New Roman"/>
          <w:b/>
        </w:rPr>
        <w:t xml:space="preserve">CS: 30kHz </w:t>
      </w:r>
    </w:p>
    <w:p w14:paraId="7B36847E" w14:textId="77777777" w:rsidR="00FE7B4B" w:rsidRPr="00384772" w:rsidRDefault="00FE7B4B" w:rsidP="00FE7B4B">
      <w:pPr>
        <w:pStyle w:val="afa"/>
        <w:numPr>
          <w:ilvl w:val="0"/>
          <w:numId w:val="15"/>
        </w:numPr>
        <w:spacing w:after="50"/>
        <w:contextualSpacing w:val="0"/>
        <w:jc w:val="both"/>
        <w:rPr>
          <w:rFonts w:ascii="Times" w:eastAsia="微软雅黑" w:hAnsi="Times" w:cs="Times New Roman"/>
          <w:b/>
        </w:rPr>
      </w:pPr>
      <w:r w:rsidRPr="00384772">
        <w:rPr>
          <w:rFonts w:ascii="Times" w:eastAsia="微软雅黑" w:hAnsi="Times" w:cs="Times New Roman"/>
          <w:b/>
        </w:rPr>
        <w:t>Antenna configuration: 1T2R Low</w:t>
      </w:r>
    </w:p>
    <w:p w14:paraId="7585D3BA" w14:textId="77777777" w:rsidR="00FE7B4B" w:rsidRDefault="00FE7B4B" w:rsidP="00FE7B4B">
      <w:pPr>
        <w:pStyle w:val="afa"/>
        <w:numPr>
          <w:ilvl w:val="0"/>
          <w:numId w:val="15"/>
        </w:numPr>
        <w:spacing w:after="50"/>
        <w:contextualSpacing w:val="0"/>
        <w:jc w:val="both"/>
        <w:rPr>
          <w:rFonts w:ascii="Times" w:eastAsia="微软雅黑" w:hAnsi="Times" w:cs="Times New Roman"/>
          <w:b/>
        </w:rPr>
      </w:pPr>
      <w:r w:rsidRPr="00384772">
        <w:rPr>
          <w:rFonts w:ascii="Times" w:eastAsia="微软雅黑" w:hAnsi="Times" w:cs="Times New Roman" w:hint="eastAsia"/>
          <w:b/>
        </w:rPr>
        <w:t>C</w:t>
      </w:r>
      <w:r w:rsidRPr="00384772">
        <w:rPr>
          <w:rFonts w:ascii="Times" w:eastAsia="微软雅黑" w:hAnsi="Times" w:cs="Times New Roman"/>
          <w:b/>
        </w:rPr>
        <w:t>hannel bandwidth: 20MHz</w:t>
      </w:r>
    </w:p>
    <w:p w14:paraId="2A186D73" w14:textId="77777777" w:rsidR="00FE7B4B" w:rsidRPr="00384772" w:rsidRDefault="00FE7B4B" w:rsidP="00FE7B4B">
      <w:pPr>
        <w:pStyle w:val="afa"/>
        <w:numPr>
          <w:ilvl w:val="0"/>
          <w:numId w:val="15"/>
        </w:numPr>
        <w:spacing w:after="50"/>
        <w:contextualSpacing w:val="0"/>
        <w:jc w:val="both"/>
        <w:rPr>
          <w:rFonts w:ascii="Times" w:eastAsia="微软雅黑" w:hAnsi="Times" w:cs="Times New Roman"/>
          <w:b/>
        </w:rPr>
      </w:pPr>
      <w:r>
        <w:rPr>
          <w:rFonts w:ascii="Times" w:eastAsia="微软雅黑" w:hAnsi="Times" w:cs="Times New Roman"/>
          <w:b/>
        </w:rPr>
        <w:t>Propagation conditions: Select one from {TDLA30-2900, TDLA30-1500,</w:t>
      </w:r>
      <w:r w:rsidRPr="004464C6">
        <w:rPr>
          <w:rFonts w:ascii="Times" w:eastAsia="微软雅黑" w:hAnsi="Times" w:cs="Times New Roman"/>
          <w:b/>
        </w:rPr>
        <w:t xml:space="preserve"> </w:t>
      </w:r>
      <w:r>
        <w:rPr>
          <w:rFonts w:ascii="Times" w:eastAsia="微软雅黑" w:hAnsi="Times" w:cs="Times New Roman"/>
          <w:b/>
        </w:rPr>
        <w:t>TDLA30-195}</w:t>
      </w:r>
    </w:p>
    <w:p w14:paraId="062B9764" w14:textId="77777777" w:rsidR="00FE7B4B" w:rsidRPr="00384772" w:rsidRDefault="00FE7B4B" w:rsidP="00FE7B4B">
      <w:pPr>
        <w:pStyle w:val="afa"/>
        <w:numPr>
          <w:ilvl w:val="0"/>
          <w:numId w:val="15"/>
        </w:numPr>
        <w:spacing w:after="50"/>
        <w:contextualSpacing w:val="0"/>
        <w:jc w:val="both"/>
        <w:rPr>
          <w:rFonts w:ascii="Times" w:eastAsia="微软雅黑" w:hAnsi="Times" w:cs="Times New Roman"/>
          <w:b/>
        </w:rPr>
      </w:pPr>
      <w:r w:rsidRPr="00384772">
        <w:rPr>
          <w:rFonts w:ascii="Times" w:eastAsia="微软雅黑" w:hAnsi="Times" w:cs="Times New Roman" w:hint="eastAsia"/>
          <w:b/>
        </w:rPr>
        <w:t>C</w:t>
      </w:r>
      <w:r w:rsidRPr="00384772">
        <w:rPr>
          <w:rFonts w:ascii="Times" w:eastAsia="微软雅黑" w:hAnsi="Times" w:cs="Times New Roman"/>
          <w:b/>
        </w:rPr>
        <w:t>hannel estimation: MMSE based interpolation in frequency domain and linear interpolation in time domain</w:t>
      </w:r>
    </w:p>
    <w:p w14:paraId="515B9D29" w14:textId="77777777" w:rsidR="00FE7B4B" w:rsidRPr="002070BA" w:rsidRDefault="00FE7B4B" w:rsidP="00FE7B4B">
      <w:pPr>
        <w:pStyle w:val="afa"/>
        <w:numPr>
          <w:ilvl w:val="0"/>
          <w:numId w:val="15"/>
        </w:numPr>
        <w:spacing w:after="50"/>
        <w:contextualSpacing w:val="0"/>
        <w:jc w:val="both"/>
        <w:rPr>
          <w:rFonts w:eastAsiaTheme="minorEastAsia"/>
          <w:b/>
          <w:u w:val="single"/>
        </w:rPr>
      </w:pPr>
      <w:r>
        <w:rPr>
          <w:rFonts w:ascii="Times" w:eastAsia="微软雅黑" w:hAnsi="Times" w:cs="Times New Roman"/>
          <w:b/>
        </w:rPr>
        <w:t xml:space="preserve">Only consider 1 interlace (1 sub-channel) with RB index 0,5,10,15,…50 </w:t>
      </w:r>
    </w:p>
    <w:p w14:paraId="42A912D3" w14:textId="77777777" w:rsidR="00FE7B4B" w:rsidRDefault="00FE7B4B" w:rsidP="00FE7B4B">
      <w:pPr>
        <w:pStyle w:val="proposal"/>
        <w:spacing w:after="120"/>
        <w:rPr>
          <w:rFonts w:eastAsia="微软雅黑"/>
        </w:rPr>
      </w:pPr>
      <w:r w:rsidRPr="004E77F5">
        <w:rPr>
          <w:rFonts w:eastAsia="微软雅黑" w:hint="eastAsia"/>
        </w:rPr>
        <w:t>P</w:t>
      </w:r>
      <w:r w:rsidRPr="004E77F5">
        <w:rPr>
          <w:rFonts w:eastAsia="微软雅黑"/>
        </w:rPr>
        <w:t xml:space="preserve">roposal </w:t>
      </w:r>
      <w:r>
        <w:rPr>
          <w:rFonts w:eastAsia="微软雅黑"/>
        </w:rPr>
        <w:t>6</w:t>
      </w:r>
      <w:r w:rsidRPr="004E77F5">
        <w:rPr>
          <w:rFonts w:eastAsia="微软雅黑"/>
        </w:rPr>
        <w:t xml:space="preserve">: </w:t>
      </w:r>
      <w:r>
        <w:rPr>
          <w:rFonts w:eastAsia="微软雅黑"/>
        </w:rPr>
        <w:t>RAN4 to consider following principle for LBT model:</w:t>
      </w:r>
    </w:p>
    <w:p w14:paraId="6B43F5D3" w14:textId="77777777" w:rsidR="00FE7B4B" w:rsidRPr="004D0FD2" w:rsidRDefault="00FE7B4B" w:rsidP="00FE7B4B">
      <w:pPr>
        <w:pStyle w:val="1proposal"/>
      </w:pPr>
      <w:r w:rsidRPr="004D0FD2">
        <w:t>Due to the utilization of HARQ-ACK feedback, LBT failure probability shall be set to 1 (</w:t>
      </w:r>
      <w:r w:rsidRPr="004D0FD2">
        <w:rPr>
          <w:i/>
          <w:iCs/>
        </w:rPr>
        <w:t>p</w:t>
      </w:r>
      <w:r w:rsidRPr="004D0FD2">
        <w:rPr>
          <w:i/>
          <w:iCs/>
          <w:vertAlign w:val="subscript"/>
        </w:rPr>
        <w:t>LBT</w:t>
      </w:r>
      <w:r>
        <w:rPr>
          <w:iCs/>
        </w:rPr>
        <w:t>=0</w:t>
      </w:r>
      <w:r w:rsidRPr="004D0FD2">
        <w:t>) to guarantee that HARQ-ACK feedback is not impacted by the LBT failure.</w:t>
      </w:r>
    </w:p>
    <w:p w14:paraId="293AA34E" w14:textId="77777777" w:rsidR="00FE7B4B" w:rsidRPr="004D0FD2" w:rsidRDefault="00FE7B4B" w:rsidP="00FE7B4B">
      <w:pPr>
        <w:pStyle w:val="1proposal"/>
      </w:pPr>
      <w:r w:rsidRPr="004D0FD2">
        <w:t xml:space="preserve">It's typical to configure gap between two consecutive COTs to give TE more time to perform LBT, one potential way is </w:t>
      </w:r>
      <w:r w:rsidRPr="004D0FD2">
        <w:rPr>
          <w:rFonts w:eastAsiaTheme="minorEastAsia"/>
        </w:rPr>
        <w:t>to set the start position of PSSCH transmission in the first slot of each COT to #7</w:t>
      </w:r>
    </w:p>
    <w:p w14:paraId="4997A05B" w14:textId="77777777" w:rsidR="00FE7B4B" w:rsidRDefault="00FE7B4B" w:rsidP="00FE7B4B">
      <w:pPr>
        <w:pStyle w:val="1proposal"/>
        <w:rPr>
          <w:rFonts w:eastAsiaTheme="minorEastAsia"/>
        </w:rPr>
      </w:pPr>
      <w:r w:rsidRPr="004D0FD2">
        <w:rPr>
          <w:rFonts w:eastAsiaTheme="minorEastAsia"/>
        </w:rPr>
        <w:t>CPE extension should be configured for the first AGC symbol of each SL slot within the COT to make the gap between two</w:t>
      </w:r>
      <w:r>
        <w:rPr>
          <w:rFonts w:eastAsiaTheme="minorEastAsia"/>
        </w:rPr>
        <w:t xml:space="preserve"> consecutive</w:t>
      </w:r>
      <w:r w:rsidRPr="004D0FD2">
        <w:rPr>
          <w:rFonts w:eastAsiaTheme="minorEastAsia"/>
        </w:rPr>
        <w:t xml:space="preserve"> slot</w:t>
      </w:r>
      <w:r>
        <w:rPr>
          <w:rFonts w:eastAsiaTheme="minorEastAsia"/>
        </w:rPr>
        <w:t>s</w:t>
      </w:r>
      <w:r w:rsidRPr="004D0FD2">
        <w:rPr>
          <w:rFonts w:eastAsiaTheme="minorEastAsia"/>
        </w:rPr>
        <w:t xml:space="preserve"> smaller than 16us</w:t>
      </w:r>
    </w:p>
    <w:p w14:paraId="58EFA5AA" w14:textId="77777777" w:rsidR="00FE7B4B" w:rsidRDefault="00FE7B4B" w:rsidP="00FE7B4B">
      <w:pPr>
        <w:pStyle w:val="1proposal"/>
      </w:pPr>
      <w:r>
        <w:t xml:space="preserve">The COT duration should be designed to guarantee that PSFCH is always transmitted in the slot with 14 symbol allocation. </w:t>
      </w:r>
    </w:p>
    <w:p w14:paraId="7CB34618" w14:textId="77777777" w:rsidR="00FE7B4B" w:rsidRDefault="00FE7B4B" w:rsidP="00FE7B4B">
      <w:pPr>
        <w:pStyle w:val="1proposal"/>
      </w:pPr>
      <w:r>
        <w:t>35 SCI2 information bits are assumed during Rel-16 V2X test. However, to convey the COT information, SCI2 information bits is expected to be more which should be re-discussed.</w:t>
      </w:r>
    </w:p>
    <w:p w14:paraId="0494F0AC" w14:textId="77777777" w:rsidR="00FE7B4B" w:rsidRDefault="00FE7B4B" w:rsidP="00FE7B4B">
      <w:pPr>
        <w:pStyle w:val="proposal"/>
        <w:spacing w:after="120"/>
      </w:pPr>
      <w:r w:rsidRPr="004E77F5">
        <w:rPr>
          <w:rFonts w:eastAsia="微软雅黑" w:hint="eastAsia"/>
        </w:rPr>
        <w:t>P</w:t>
      </w:r>
      <w:r w:rsidRPr="004E77F5">
        <w:rPr>
          <w:rFonts w:eastAsia="微软雅黑"/>
        </w:rPr>
        <w:t xml:space="preserve">roposal </w:t>
      </w:r>
      <w:r>
        <w:rPr>
          <w:rFonts w:eastAsia="微软雅黑"/>
        </w:rPr>
        <w:t>7</w:t>
      </w:r>
      <w:r w:rsidRPr="004E77F5">
        <w:rPr>
          <w:rFonts w:eastAsia="微软雅黑"/>
        </w:rPr>
        <w:t xml:space="preserve">: </w:t>
      </w:r>
      <w:r>
        <w:rPr>
          <w:rFonts w:eastAsia="微软雅黑"/>
        </w:rPr>
        <w:t>RAN4 to consider following LBT model as starting point:</w:t>
      </w:r>
    </w:p>
    <w:p w14:paraId="60E1A3F7" w14:textId="77777777" w:rsidR="00FE7B4B" w:rsidRPr="003E73F4" w:rsidRDefault="00FE7B4B" w:rsidP="00FE7B4B">
      <w:pPr>
        <w:pStyle w:val="1proposal"/>
      </w:pPr>
      <w:r w:rsidRPr="003E73F4">
        <w:t>TE perf</w:t>
      </w:r>
      <w:r>
        <w:t xml:space="preserve">orms LBT to initial a COT with </w:t>
      </w:r>
      <w:r w:rsidRPr="003E73F4">
        <w:t xml:space="preserve"> LBT failure probability</w:t>
      </w:r>
      <w:r>
        <w:t xml:space="preserve"> equaling to 0</w:t>
      </w:r>
      <w:r w:rsidRPr="003E73F4">
        <w:t xml:space="preserve"> (pLBT=1) and share this COT with tested UE</w:t>
      </w:r>
    </w:p>
    <w:p w14:paraId="4B5C1E62" w14:textId="77777777" w:rsidR="00FE7B4B" w:rsidRPr="003E73F4" w:rsidRDefault="00FE7B4B" w:rsidP="00FE7B4B">
      <w:pPr>
        <w:pStyle w:val="1proposal"/>
      </w:pPr>
      <w:r w:rsidRPr="003E73F4">
        <w:t>The start symbol of</w:t>
      </w:r>
      <w:r>
        <w:t xml:space="preserve"> first slot in</w:t>
      </w:r>
      <w:r w:rsidRPr="003E73F4">
        <w:t xml:space="preserve"> each COT is #7</w:t>
      </w:r>
    </w:p>
    <w:p w14:paraId="280685C5" w14:textId="77777777" w:rsidR="00FE7B4B" w:rsidRPr="003E73F4" w:rsidRDefault="00FE7B4B" w:rsidP="00FE7B4B">
      <w:pPr>
        <w:pStyle w:val="1proposal"/>
      </w:pPr>
      <w:r w:rsidRPr="003E73F4">
        <w:rPr>
          <w:rFonts w:hint="eastAsia"/>
        </w:rPr>
        <w:t>T</w:t>
      </w:r>
      <w:r w:rsidRPr="003E73F4">
        <w:t>he COT duration is randomly selected from {2,4,8} slots</w:t>
      </w:r>
    </w:p>
    <w:p w14:paraId="1D46AD30" w14:textId="77777777" w:rsidR="00FE7B4B" w:rsidRPr="003E73F4" w:rsidRDefault="00FE7B4B" w:rsidP="00FE7B4B">
      <w:pPr>
        <w:pStyle w:val="1proposal"/>
      </w:pPr>
      <w:r w:rsidRPr="003E73F4">
        <w:t>COT information is conveyed in SCI stage 2.</w:t>
      </w:r>
    </w:p>
    <w:p w14:paraId="3B6EBD04" w14:textId="77777777" w:rsidR="00FE7B4B" w:rsidRPr="003E73F4" w:rsidRDefault="00FE7B4B" w:rsidP="00FE7B4B">
      <w:pPr>
        <w:pStyle w:val="1proposal"/>
      </w:pPr>
      <w:r w:rsidRPr="003E73F4">
        <w:t xml:space="preserve">CPE extension is configured for the first AGC symbol of each SL slot within the COT </w:t>
      </w:r>
    </w:p>
    <w:p w14:paraId="22560D3C" w14:textId="77777777" w:rsidR="00FE7B4B" w:rsidRPr="000E598F" w:rsidRDefault="00FE7B4B" w:rsidP="00FE7B4B">
      <w:pPr>
        <w:pStyle w:val="1proposal"/>
      </w:pPr>
      <w:r w:rsidRPr="003E73F4">
        <w:t>Tested UE uses the sharing COT to transmit PSFCH by via type 2 channel access</w:t>
      </w:r>
    </w:p>
    <w:p w14:paraId="5A4674E9" w14:textId="77777777" w:rsidR="00FE7B4B" w:rsidRDefault="00FE7B4B" w:rsidP="00FE7B4B">
      <w:pPr>
        <w:pStyle w:val="proposal"/>
        <w:spacing w:after="120"/>
        <w:rPr>
          <w:rFonts w:eastAsia="微软雅黑"/>
        </w:rPr>
      </w:pPr>
      <w:r w:rsidRPr="004E77F5">
        <w:rPr>
          <w:rFonts w:eastAsia="微软雅黑" w:hint="eastAsia"/>
        </w:rPr>
        <w:t>P</w:t>
      </w:r>
      <w:r w:rsidRPr="004E77F5">
        <w:rPr>
          <w:rFonts w:eastAsia="微软雅黑"/>
        </w:rPr>
        <w:t xml:space="preserve">roposal </w:t>
      </w:r>
      <w:r>
        <w:rPr>
          <w:rFonts w:eastAsia="微软雅黑"/>
        </w:rPr>
        <w:t>8</w:t>
      </w:r>
      <w:r w:rsidRPr="004E77F5">
        <w:rPr>
          <w:rFonts w:eastAsia="微软雅黑"/>
        </w:rPr>
        <w:t xml:space="preserve">: </w:t>
      </w:r>
      <w:r>
        <w:rPr>
          <w:rFonts w:eastAsia="微软雅黑"/>
        </w:rPr>
        <w:t>RAN4 to consider following test configuration for PSSCH requirements definition:</w:t>
      </w:r>
    </w:p>
    <w:p w14:paraId="5BFFFEBC" w14:textId="77777777" w:rsidR="00FE7B4B" w:rsidRDefault="00FE7B4B" w:rsidP="00FE7B4B">
      <w:pPr>
        <w:pStyle w:val="1proposal"/>
      </w:pPr>
      <w:r>
        <w:t>Configure 1 PSSCH occasion for each PSSCH</w:t>
      </w:r>
    </w:p>
    <w:p w14:paraId="06DC6850" w14:textId="77777777" w:rsidR="00FE7B4B" w:rsidRDefault="00FE7B4B" w:rsidP="00FE7B4B">
      <w:pPr>
        <w:pStyle w:val="1proposal"/>
      </w:pPr>
      <w:r>
        <w:t>MCS:16QAM, 0.37</w:t>
      </w:r>
    </w:p>
    <w:p w14:paraId="509A7BC2" w14:textId="77777777" w:rsidR="00FE7B4B" w:rsidRDefault="00FE7B4B" w:rsidP="00FE7B4B">
      <w:pPr>
        <w:pStyle w:val="1proposal"/>
      </w:pPr>
      <w:r>
        <w:t>Propagation: TDLA30-1500</w:t>
      </w:r>
    </w:p>
    <w:p w14:paraId="518AB23E" w14:textId="77777777" w:rsidR="00FE7B4B" w:rsidRDefault="00FE7B4B" w:rsidP="00FE7B4B">
      <w:pPr>
        <w:pStyle w:val="1proposal"/>
      </w:pPr>
      <w:r>
        <w:t>PSFCH resource period: 4</w:t>
      </w:r>
    </w:p>
    <w:p w14:paraId="50E4DC86" w14:textId="77777777" w:rsidR="00FE7B4B" w:rsidRDefault="00FE7B4B" w:rsidP="00FE7B4B">
      <w:pPr>
        <w:pStyle w:val="1proposal"/>
      </w:pPr>
      <w:r>
        <w:t>MinTimeGap: 3</w:t>
      </w:r>
    </w:p>
    <w:p w14:paraId="76ECDF03" w14:textId="77777777" w:rsidR="00FE7B4B" w:rsidRPr="00527F20" w:rsidRDefault="00FE7B4B" w:rsidP="00FE7B4B">
      <w:pPr>
        <w:pStyle w:val="1proposal"/>
      </w:pPr>
      <w:r>
        <w:t xml:space="preserve">PSSCH </w:t>
      </w:r>
      <w:r>
        <w:rPr>
          <w:rFonts w:hint="eastAsia"/>
        </w:rPr>
        <w:t>DMRS</w:t>
      </w:r>
      <w:r>
        <w:t xml:space="preserve"> pattern: 3 symbols for slot without PSFCH transmission and 2 symbols for slot with PSFCH transmission.</w:t>
      </w:r>
    </w:p>
    <w:p w14:paraId="78346A3A" w14:textId="77777777" w:rsidR="00FE7B4B" w:rsidRPr="00FE7B4B" w:rsidRDefault="00FE7B4B" w:rsidP="00FE7B4B">
      <w:pPr>
        <w:pStyle w:val="proposal"/>
        <w:spacing w:after="120"/>
        <w:rPr>
          <w:rFonts w:eastAsia="微软雅黑"/>
        </w:rPr>
      </w:pPr>
      <w:r w:rsidRPr="004E77F5">
        <w:rPr>
          <w:rFonts w:eastAsia="微软雅黑" w:hint="eastAsia"/>
        </w:rPr>
        <w:t>P</w:t>
      </w:r>
      <w:r w:rsidRPr="004E77F5">
        <w:rPr>
          <w:rFonts w:eastAsia="微软雅黑"/>
        </w:rPr>
        <w:t xml:space="preserve">roposal </w:t>
      </w:r>
      <w:r>
        <w:rPr>
          <w:rFonts w:eastAsia="微软雅黑"/>
        </w:rPr>
        <w:t>9</w:t>
      </w:r>
      <w:r w:rsidRPr="004E77F5">
        <w:rPr>
          <w:rFonts w:eastAsia="微软雅黑"/>
        </w:rPr>
        <w:t xml:space="preserve">: </w:t>
      </w:r>
      <w:r>
        <w:rPr>
          <w:rFonts w:eastAsia="微软雅黑"/>
        </w:rPr>
        <w:t>RAN4 to consider the parameters in Table 2-3 and 2-4 for PSCCH requirements definition</w:t>
      </w:r>
    </w:p>
    <w:p w14:paraId="0DDC21E5" w14:textId="77777777" w:rsidR="00FE7B4B" w:rsidRPr="00C062E7" w:rsidRDefault="00FE7B4B" w:rsidP="00FE7B4B">
      <w:pPr>
        <w:pStyle w:val="25"/>
        <w:spacing w:after="120"/>
        <w:rPr>
          <w:rFonts w:eastAsiaTheme="minorEastAsia"/>
        </w:rPr>
      </w:pPr>
      <w:r w:rsidRPr="00675F16">
        <w:rPr>
          <w:rFonts w:eastAsiaTheme="minorEastAsia"/>
          <w:b/>
        </w:rPr>
        <w:t>Ob</w:t>
      </w:r>
      <w:bookmarkStart w:id="5" w:name="_GoBack"/>
      <w:bookmarkEnd w:id="5"/>
      <w:r w:rsidRPr="00675F16">
        <w:rPr>
          <w:rFonts w:eastAsiaTheme="minorEastAsia"/>
          <w:b/>
        </w:rPr>
        <w:t>servation 1: Legacy PSFCH test procedure specifies that tested UE transmits PSSCH to TE firstly, then TE transmits PSFCH to UE and TE counts the number of retransmission to derive the NACK miss detection probability</w:t>
      </w:r>
      <w:r>
        <w:rPr>
          <w:rFonts w:eastAsiaTheme="minorEastAsia"/>
          <w:b/>
        </w:rPr>
        <w:t>, resulting that tested UE is responsible for initialling COT, which may mix the functional and performance test.</w:t>
      </w:r>
      <w:r w:rsidRPr="00C062E7">
        <w:rPr>
          <w:rFonts w:eastAsiaTheme="minorEastAsia"/>
          <w:b/>
        </w:rPr>
        <w:t xml:space="preserve"> It also causes the risk that COT duration is unpredictable, which may bring the challenge for designing the test setup.</w:t>
      </w:r>
    </w:p>
    <w:p w14:paraId="1C32EC1A" w14:textId="79006612" w:rsidR="00C062E7" w:rsidRPr="00FE7B4B" w:rsidRDefault="00FE7B4B" w:rsidP="005C3886">
      <w:pPr>
        <w:pStyle w:val="25"/>
        <w:spacing w:after="120"/>
        <w:rPr>
          <w:rFonts w:eastAsiaTheme="minorEastAsia" w:hint="eastAsia"/>
          <w:b/>
        </w:rPr>
      </w:pPr>
      <w:r>
        <w:rPr>
          <w:rFonts w:eastAsiaTheme="minorEastAsia"/>
          <w:b/>
        </w:rPr>
        <w:t>Proposal 10: RAN4 to further discuss how to design the LBT model and test setup for PSFCH performance test.</w:t>
      </w:r>
    </w:p>
    <w:p w14:paraId="5224771B" w14:textId="77777777" w:rsidR="00023F5D" w:rsidRPr="00023F5D" w:rsidRDefault="00023F5D"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5BFA1A94" w14:textId="2D4B7864" w:rsidR="00023F5D" w:rsidRPr="00023F5D" w:rsidRDefault="00023F5D" w:rsidP="00023F5D">
      <w:pPr>
        <w:rPr>
          <w:rFonts w:eastAsiaTheme="minorEastAsia"/>
          <w:lang w:eastAsia="zh-CN"/>
        </w:rPr>
      </w:pPr>
      <w:r w:rsidRPr="00023F5D">
        <w:rPr>
          <w:rFonts w:eastAsiaTheme="minorEastAsia"/>
          <w:lang w:eastAsia="zh-CN"/>
        </w:rPr>
        <w:t xml:space="preserve">[1]    </w:t>
      </w:r>
      <w:r w:rsidR="00CE2A55">
        <w:rPr>
          <w:rFonts w:eastAsiaTheme="minorEastAsia"/>
          <w:lang w:eastAsia="zh-CN"/>
        </w:rPr>
        <w:t xml:space="preserve">R1-2317000 WF </w:t>
      </w:r>
      <w:r w:rsidR="007E1A03">
        <w:rPr>
          <w:rFonts w:eastAsiaTheme="minorEastAsia"/>
          <w:lang w:eastAsia="zh-CN"/>
        </w:rPr>
        <w:t>on UE demodulation performance for NR SL evolution.</w:t>
      </w:r>
    </w:p>
    <w:p w14:paraId="1366C6CB" w14:textId="0FDE7D4D" w:rsidR="00CF2651" w:rsidRPr="002C4FC3" w:rsidRDefault="00C1172E" w:rsidP="002C4FC3">
      <w:pPr>
        <w:rPr>
          <w:rFonts w:eastAsiaTheme="minorEastAsia"/>
          <w:lang w:eastAsia="zh-CN"/>
        </w:rPr>
      </w:pPr>
      <w:r>
        <w:rPr>
          <w:rFonts w:eastAsiaTheme="minorEastAsia" w:hint="eastAsia"/>
          <w:lang w:eastAsia="zh-CN"/>
        </w:rPr>
        <w:lastRenderedPageBreak/>
        <w:t>[</w:t>
      </w:r>
      <w:r>
        <w:rPr>
          <w:rFonts w:eastAsiaTheme="minorEastAsia"/>
          <w:lang w:eastAsia="zh-CN"/>
        </w:rPr>
        <w:t xml:space="preserve">2]    </w:t>
      </w:r>
      <w:r w:rsidRPr="00C1172E">
        <w:rPr>
          <w:rFonts w:eastAsiaTheme="minorEastAsia"/>
          <w:lang w:eastAsia="zh-CN"/>
        </w:rPr>
        <w:t>R1-2310635 Updated RAN1 UE features list for Rel-18 NR after RAN1#114bis</w:t>
      </w:r>
    </w:p>
    <w:sectPr w:rsidR="00CF2651" w:rsidRPr="002C4FC3"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E843C1" w14:textId="77777777" w:rsidR="006E27E3" w:rsidRDefault="006E27E3">
      <w:r>
        <w:separator/>
      </w:r>
    </w:p>
  </w:endnote>
  <w:endnote w:type="continuationSeparator" w:id="0">
    <w:p w14:paraId="730D502D" w14:textId="77777777" w:rsidR="006E27E3" w:rsidRDefault="006E2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MS Gothic">
    <w:altName w:val="‚l‚r ƒSƒVƒbƒN"/>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
    <w:altName w:val="Yu Gothic UI"/>
    <w:panose1 w:val="00000000000000000000"/>
    <w:charset w:val="80"/>
    <w:family w:val="roman"/>
    <w:notTrueType/>
    <w:pitch w:val="fixed"/>
    <w:sig w:usb0="00000001" w:usb1="08070000" w:usb2="00000010" w:usb3="00000000" w:csb0="00020000" w:csb1="00000000"/>
  </w:font>
  <w:font w:name="等线">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AF1A07" w14:textId="77777777" w:rsidR="006E27E3" w:rsidRDefault="006E27E3">
      <w:r>
        <w:separator/>
      </w:r>
    </w:p>
  </w:footnote>
  <w:footnote w:type="continuationSeparator" w:id="0">
    <w:p w14:paraId="60A5438C" w14:textId="77777777" w:rsidR="006E27E3" w:rsidRDefault="006E27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728F7"/>
    <w:multiLevelType w:val="hybridMultilevel"/>
    <w:tmpl w:val="699C0D5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6651EB"/>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44C23974"/>
    <w:lvl w:ilvl="0">
      <w:start w:val="1"/>
      <w:numFmt w:val="decimal"/>
      <w:pStyle w:val="1"/>
      <w:suff w:val="nothing"/>
      <w:lvlText w:val="%1  "/>
      <w:lvlJc w:val="left"/>
      <w:pPr>
        <w:ind w:left="241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284"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168C313E"/>
    <w:multiLevelType w:val="hybridMultilevel"/>
    <w:tmpl w:val="A48C3C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590984"/>
    <w:multiLevelType w:val="hybridMultilevel"/>
    <w:tmpl w:val="941A449E"/>
    <w:lvl w:ilvl="0" w:tplc="04090003">
      <w:start w:val="1"/>
      <w:numFmt w:val="bullet"/>
      <w:lvlText w:val=""/>
      <w:lvlJc w:val="left"/>
      <w:pPr>
        <w:ind w:left="704" w:hanging="420"/>
      </w:pPr>
      <w:rPr>
        <w:rFonts w:ascii="Wingdings" w:hAnsi="Wingdings"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A641EC3"/>
    <w:multiLevelType w:val="hybridMultilevel"/>
    <w:tmpl w:val="9E78015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4"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5" w15:restartNumberingAfterBreak="0">
    <w:nsid w:val="5FD06EF0"/>
    <w:multiLevelType w:val="hybridMultilevel"/>
    <w:tmpl w:val="6232AF4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0D45E9B"/>
    <w:multiLevelType w:val="hybridMultilevel"/>
    <w:tmpl w:val="FAEE2792"/>
    <w:lvl w:ilvl="0" w:tplc="CE5AFA9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6AC27B4"/>
    <w:multiLevelType w:val="hybridMultilevel"/>
    <w:tmpl w:val="B374E98A"/>
    <w:lvl w:ilvl="0" w:tplc="04190005">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ED00AF"/>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ABF3296"/>
    <w:multiLevelType w:val="hybridMultilevel"/>
    <w:tmpl w:val="AD448F44"/>
    <w:lvl w:ilvl="0" w:tplc="4F70F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7BC75857"/>
    <w:multiLevelType w:val="hybridMultilevel"/>
    <w:tmpl w:val="A4EA116E"/>
    <w:lvl w:ilvl="0" w:tplc="BCB875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 w15:restartNumberingAfterBreak="0">
    <w:nsid w:val="7F857512"/>
    <w:multiLevelType w:val="hybridMultilevel"/>
    <w:tmpl w:val="F288CBC8"/>
    <w:lvl w:ilvl="0" w:tplc="0409000B">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4"/>
  </w:num>
  <w:num w:numId="2">
    <w:abstractNumId w:val="3"/>
  </w:num>
  <w:num w:numId="3">
    <w:abstractNumId w:val="24"/>
  </w:num>
  <w:num w:numId="4">
    <w:abstractNumId w:val="28"/>
  </w:num>
  <w:num w:numId="5">
    <w:abstractNumId w:val="14"/>
  </w:num>
  <w:num w:numId="6">
    <w:abstractNumId w:val="2"/>
  </w:num>
  <w:num w:numId="7">
    <w:abstractNumId w:val="5"/>
  </w:num>
  <w:num w:numId="8">
    <w:abstractNumId w:val="10"/>
  </w:num>
  <w:num w:numId="9">
    <w:abstractNumId w:val="12"/>
  </w:num>
  <w:num w:numId="10">
    <w:abstractNumId w:val="20"/>
  </w:num>
  <w:num w:numId="11">
    <w:abstractNumId w:val="26"/>
  </w:num>
  <w:num w:numId="12">
    <w:abstractNumId w:val="8"/>
  </w:num>
  <w:num w:numId="13">
    <w:abstractNumId w:val="15"/>
  </w:num>
  <w:num w:numId="14">
    <w:abstractNumId w:val="6"/>
  </w:num>
  <w:num w:numId="15">
    <w:abstractNumId w:val="9"/>
  </w:num>
  <w:num w:numId="16">
    <w:abstractNumId w:val="11"/>
  </w:num>
  <w:num w:numId="17">
    <w:abstractNumId w:val="9"/>
  </w:num>
  <w:num w:numId="18">
    <w:abstractNumId w:val="9"/>
  </w:num>
  <w:num w:numId="19">
    <w:abstractNumId w:val="9"/>
  </w:num>
  <w:num w:numId="20">
    <w:abstractNumId w:val="18"/>
  </w:num>
  <w:num w:numId="21">
    <w:abstractNumId w:val="17"/>
  </w:num>
  <w:num w:numId="22">
    <w:abstractNumId w:val="7"/>
  </w:num>
  <w:num w:numId="23">
    <w:abstractNumId w:val="0"/>
  </w:num>
  <w:num w:numId="24">
    <w:abstractNumId w:val="27"/>
  </w:num>
  <w:num w:numId="25">
    <w:abstractNumId w:val="3"/>
  </w:num>
  <w:num w:numId="26">
    <w:abstractNumId w:val="3"/>
  </w:num>
  <w:num w:numId="27">
    <w:abstractNumId w:val="8"/>
  </w:num>
  <w:num w:numId="28">
    <w:abstractNumId w:val="23"/>
  </w:num>
  <w:num w:numId="29">
    <w:abstractNumId w:val="1"/>
  </w:num>
  <w:num w:numId="30">
    <w:abstractNumId w:val="22"/>
  </w:num>
  <w:num w:numId="31">
    <w:abstractNumId w:val="16"/>
  </w:num>
  <w:num w:numId="32">
    <w:abstractNumId w:val="25"/>
  </w:num>
  <w:num w:numId="33">
    <w:abstractNumId w:val="21"/>
  </w:num>
  <w:num w:numId="34">
    <w:abstractNumId w:val="3"/>
  </w:num>
  <w:num w:numId="35">
    <w:abstractNumId w:val="13"/>
  </w:num>
  <w:num w:numId="36">
    <w:abstractNumId w:val="19"/>
  </w:num>
  <w:num w:numId="37">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0797C"/>
    <w:rsid w:val="0001063C"/>
    <w:rsid w:val="000110CA"/>
    <w:rsid w:val="000118F6"/>
    <w:rsid w:val="00013CB8"/>
    <w:rsid w:val="00014462"/>
    <w:rsid w:val="00014753"/>
    <w:rsid w:val="000150BA"/>
    <w:rsid w:val="00015330"/>
    <w:rsid w:val="0001565F"/>
    <w:rsid w:val="0001573C"/>
    <w:rsid w:val="00015E0E"/>
    <w:rsid w:val="00016B1E"/>
    <w:rsid w:val="0001701A"/>
    <w:rsid w:val="0001733F"/>
    <w:rsid w:val="00017C43"/>
    <w:rsid w:val="000205C0"/>
    <w:rsid w:val="000208F7"/>
    <w:rsid w:val="0002096F"/>
    <w:rsid w:val="00020BFF"/>
    <w:rsid w:val="00022374"/>
    <w:rsid w:val="000224E8"/>
    <w:rsid w:val="00022E4A"/>
    <w:rsid w:val="00023E5C"/>
    <w:rsid w:val="00023F5D"/>
    <w:rsid w:val="00025434"/>
    <w:rsid w:val="0002747B"/>
    <w:rsid w:val="00030A96"/>
    <w:rsid w:val="00031567"/>
    <w:rsid w:val="00032AB8"/>
    <w:rsid w:val="0003419C"/>
    <w:rsid w:val="000346B7"/>
    <w:rsid w:val="000346EA"/>
    <w:rsid w:val="000353C8"/>
    <w:rsid w:val="000357E9"/>
    <w:rsid w:val="00037B33"/>
    <w:rsid w:val="00040B64"/>
    <w:rsid w:val="00040F06"/>
    <w:rsid w:val="0004127F"/>
    <w:rsid w:val="000421C4"/>
    <w:rsid w:val="00043BC5"/>
    <w:rsid w:val="000442D9"/>
    <w:rsid w:val="00044562"/>
    <w:rsid w:val="00044669"/>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476A"/>
    <w:rsid w:val="00054CEB"/>
    <w:rsid w:val="000570CF"/>
    <w:rsid w:val="00057F83"/>
    <w:rsid w:val="00060532"/>
    <w:rsid w:val="00060591"/>
    <w:rsid w:val="00060B63"/>
    <w:rsid w:val="00060C64"/>
    <w:rsid w:val="00061838"/>
    <w:rsid w:val="000622D3"/>
    <w:rsid w:val="00062A3B"/>
    <w:rsid w:val="00064173"/>
    <w:rsid w:val="000655EF"/>
    <w:rsid w:val="00065A6B"/>
    <w:rsid w:val="000668BB"/>
    <w:rsid w:val="00067A3E"/>
    <w:rsid w:val="00070C4E"/>
    <w:rsid w:val="00070CDD"/>
    <w:rsid w:val="00071916"/>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65D5"/>
    <w:rsid w:val="0009762D"/>
    <w:rsid w:val="00097964"/>
    <w:rsid w:val="00097992"/>
    <w:rsid w:val="00097A1D"/>
    <w:rsid w:val="00097ABD"/>
    <w:rsid w:val="00097D01"/>
    <w:rsid w:val="00097FD1"/>
    <w:rsid w:val="000A10EB"/>
    <w:rsid w:val="000A13C3"/>
    <w:rsid w:val="000A1981"/>
    <w:rsid w:val="000A2D64"/>
    <w:rsid w:val="000A3769"/>
    <w:rsid w:val="000A394F"/>
    <w:rsid w:val="000A3A19"/>
    <w:rsid w:val="000A473C"/>
    <w:rsid w:val="000A4C5A"/>
    <w:rsid w:val="000A4FB4"/>
    <w:rsid w:val="000A592E"/>
    <w:rsid w:val="000A597A"/>
    <w:rsid w:val="000A689E"/>
    <w:rsid w:val="000A6A56"/>
    <w:rsid w:val="000A6C10"/>
    <w:rsid w:val="000A6CBD"/>
    <w:rsid w:val="000B11C6"/>
    <w:rsid w:val="000B13E4"/>
    <w:rsid w:val="000B261B"/>
    <w:rsid w:val="000B30E2"/>
    <w:rsid w:val="000B33D2"/>
    <w:rsid w:val="000B33F5"/>
    <w:rsid w:val="000B48A6"/>
    <w:rsid w:val="000B4B1D"/>
    <w:rsid w:val="000B4B4A"/>
    <w:rsid w:val="000B4FD4"/>
    <w:rsid w:val="000B5774"/>
    <w:rsid w:val="000B5F7E"/>
    <w:rsid w:val="000B78CC"/>
    <w:rsid w:val="000C00E1"/>
    <w:rsid w:val="000C0E94"/>
    <w:rsid w:val="000C1896"/>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5EC9"/>
    <w:rsid w:val="000E02F8"/>
    <w:rsid w:val="000E0A40"/>
    <w:rsid w:val="000E13C9"/>
    <w:rsid w:val="000E301C"/>
    <w:rsid w:val="000E3370"/>
    <w:rsid w:val="000E4329"/>
    <w:rsid w:val="000E4E21"/>
    <w:rsid w:val="000E558F"/>
    <w:rsid w:val="000E598F"/>
    <w:rsid w:val="000E6313"/>
    <w:rsid w:val="000E6F57"/>
    <w:rsid w:val="000E7C0B"/>
    <w:rsid w:val="000E7C81"/>
    <w:rsid w:val="000F025B"/>
    <w:rsid w:val="000F071E"/>
    <w:rsid w:val="000F081A"/>
    <w:rsid w:val="000F0CE2"/>
    <w:rsid w:val="000F17FC"/>
    <w:rsid w:val="000F1A61"/>
    <w:rsid w:val="000F1FC4"/>
    <w:rsid w:val="000F202A"/>
    <w:rsid w:val="000F21F4"/>
    <w:rsid w:val="000F277B"/>
    <w:rsid w:val="000F30B1"/>
    <w:rsid w:val="000F446E"/>
    <w:rsid w:val="000F5047"/>
    <w:rsid w:val="000F59A0"/>
    <w:rsid w:val="000F5DEE"/>
    <w:rsid w:val="000F5E25"/>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7EFF"/>
    <w:rsid w:val="00107FF6"/>
    <w:rsid w:val="00110973"/>
    <w:rsid w:val="00110C7A"/>
    <w:rsid w:val="00110CE9"/>
    <w:rsid w:val="001119E6"/>
    <w:rsid w:val="00112C1D"/>
    <w:rsid w:val="001133CF"/>
    <w:rsid w:val="00113571"/>
    <w:rsid w:val="00114EB0"/>
    <w:rsid w:val="00114F51"/>
    <w:rsid w:val="001155AA"/>
    <w:rsid w:val="00117B42"/>
    <w:rsid w:val="00117E84"/>
    <w:rsid w:val="00121352"/>
    <w:rsid w:val="00121CA2"/>
    <w:rsid w:val="00121D63"/>
    <w:rsid w:val="0012227B"/>
    <w:rsid w:val="00122547"/>
    <w:rsid w:val="001226B3"/>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4AA6"/>
    <w:rsid w:val="00144AED"/>
    <w:rsid w:val="0014638D"/>
    <w:rsid w:val="00147E06"/>
    <w:rsid w:val="001500C0"/>
    <w:rsid w:val="0015093A"/>
    <w:rsid w:val="00150FD5"/>
    <w:rsid w:val="00151D41"/>
    <w:rsid w:val="00152608"/>
    <w:rsid w:val="00152ACC"/>
    <w:rsid w:val="0015526C"/>
    <w:rsid w:val="00157372"/>
    <w:rsid w:val="0016006A"/>
    <w:rsid w:val="0016044E"/>
    <w:rsid w:val="00160B8A"/>
    <w:rsid w:val="00160DF5"/>
    <w:rsid w:val="00161447"/>
    <w:rsid w:val="001616C6"/>
    <w:rsid w:val="001623B0"/>
    <w:rsid w:val="001629A3"/>
    <w:rsid w:val="001636D5"/>
    <w:rsid w:val="00163EEC"/>
    <w:rsid w:val="00164AEB"/>
    <w:rsid w:val="00165014"/>
    <w:rsid w:val="001656B0"/>
    <w:rsid w:val="00165B4B"/>
    <w:rsid w:val="00165E91"/>
    <w:rsid w:val="001679FD"/>
    <w:rsid w:val="0017100B"/>
    <w:rsid w:val="0017130F"/>
    <w:rsid w:val="001714AD"/>
    <w:rsid w:val="00171E19"/>
    <w:rsid w:val="00171F68"/>
    <w:rsid w:val="001734D2"/>
    <w:rsid w:val="00175CCC"/>
    <w:rsid w:val="00177369"/>
    <w:rsid w:val="001775C4"/>
    <w:rsid w:val="001778DC"/>
    <w:rsid w:val="00177ED9"/>
    <w:rsid w:val="0018017B"/>
    <w:rsid w:val="00181069"/>
    <w:rsid w:val="00181137"/>
    <w:rsid w:val="00182835"/>
    <w:rsid w:val="00183843"/>
    <w:rsid w:val="00184EF7"/>
    <w:rsid w:val="001860A0"/>
    <w:rsid w:val="00186D4B"/>
    <w:rsid w:val="001874F5"/>
    <w:rsid w:val="001908B4"/>
    <w:rsid w:val="0019227A"/>
    <w:rsid w:val="001947E3"/>
    <w:rsid w:val="0019495D"/>
    <w:rsid w:val="00195112"/>
    <w:rsid w:val="00195650"/>
    <w:rsid w:val="001977C8"/>
    <w:rsid w:val="00197C7B"/>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7CA3"/>
    <w:rsid w:val="001C022C"/>
    <w:rsid w:val="001C111C"/>
    <w:rsid w:val="001C1982"/>
    <w:rsid w:val="001C2AB9"/>
    <w:rsid w:val="001C2DD3"/>
    <w:rsid w:val="001C31F9"/>
    <w:rsid w:val="001C47E5"/>
    <w:rsid w:val="001C4A8B"/>
    <w:rsid w:val="001C5F62"/>
    <w:rsid w:val="001C60C7"/>
    <w:rsid w:val="001C6466"/>
    <w:rsid w:val="001C64F8"/>
    <w:rsid w:val="001C6FB6"/>
    <w:rsid w:val="001D1842"/>
    <w:rsid w:val="001D18F4"/>
    <w:rsid w:val="001D1EAA"/>
    <w:rsid w:val="001D2965"/>
    <w:rsid w:val="001D29FD"/>
    <w:rsid w:val="001D412B"/>
    <w:rsid w:val="001D4FA8"/>
    <w:rsid w:val="001D5012"/>
    <w:rsid w:val="001D504E"/>
    <w:rsid w:val="001D6F72"/>
    <w:rsid w:val="001D711B"/>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13E"/>
    <w:rsid w:val="001F0201"/>
    <w:rsid w:val="001F0CA1"/>
    <w:rsid w:val="001F1488"/>
    <w:rsid w:val="001F2538"/>
    <w:rsid w:val="001F2CFC"/>
    <w:rsid w:val="001F3B55"/>
    <w:rsid w:val="001F3BDF"/>
    <w:rsid w:val="001F41DE"/>
    <w:rsid w:val="001F46A0"/>
    <w:rsid w:val="001F4B66"/>
    <w:rsid w:val="001F5B17"/>
    <w:rsid w:val="001F5FD6"/>
    <w:rsid w:val="001F6117"/>
    <w:rsid w:val="001F6389"/>
    <w:rsid w:val="001F7A97"/>
    <w:rsid w:val="001F7CB8"/>
    <w:rsid w:val="00200340"/>
    <w:rsid w:val="00200A27"/>
    <w:rsid w:val="002010F1"/>
    <w:rsid w:val="0020116F"/>
    <w:rsid w:val="0020138F"/>
    <w:rsid w:val="002023A8"/>
    <w:rsid w:val="002023FE"/>
    <w:rsid w:val="002034DE"/>
    <w:rsid w:val="0020371B"/>
    <w:rsid w:val="00203F79"/>
    <w:rsid w:val="002042A1"/>
    <w:rsid w:val="00204A4E"/>
    <w:rsid w:val="0020587A"/>
    <w:rsid w:val="00205A19"/>
    <w:rsid w:val="00205B9C"/>
    <w:rsid w:val="00206268"/>
    <w:rsid w:val="00206464"/>
    <w:rsid w:val="00206EEE"/>
    <w:rsid w:val="00207048"/>
    <w:rsid w:val="002070BA"/>
    <w:rsid w:val="00207793"/>
    <w:rsid w:val="0021064B"/>
    <w:rsid w:val="002107B2"/>
    <w:rsid w:val="00210D8E"/>
    <w:rsid w:val="00211424"/>
    <w:rsid w:val="002114FF"/>
    <w:rsid w:val="0021160E"/>
    <w:rsid w:val="0021191B"/>
    <w:rsid w:val="00212293"/>
    <w:rsid w:val="00212651"/>
    <w:rsid w:val="00214991"/>
    <w:rsid w:val="0021683E"/>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3AA"/>
    <w:rsid w:val="00226AF5"/>
    <w:rsid w:val="002277A5"/>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83D"/>
    <w:rsid w:val="00236DB4"/>
    <w:rsid w:val="002375CE"/>
    <w:rsid w:val="002376A3"/>
    <w:rsid w:val="002379A1"/>
    <w:rsid w:val="00241AD4"/>
    <w:rsid w:val="00241FD5"/>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C32"/>
    <w:rsid w:val="002629A4"/>
    <w:rsid w:val="0026471D"/>
    <w:rsid w:val="00264DD3"/>
    <w:rsid w:val="00265D69"/>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3376"/>
    <w:rsid w:val="00283896"/>
    <w:rsid w:val="0028456D"/>
    <w:rsid w:val="00284F05"/>
    <w:rsid w:val="00285749"/>
    <w:rsid w:val="002859E3"/>
    <w:rsid w:val="00285AE4"/>
    <w:rsid w:val="0028675B"/>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4A9F"/>
    <w:rsid w:val="002B4BD7"/>
    <w:rsid w:val="002B5157"/>
    <w:rsid w:val="002B565A"/>
    <w:rsid w:val="002B59FE"/>
    <w:rsid w:val="002B5CA0"/>
    <w:rsid w:val="002B689A"/>
    <w:rsid w:val="002B7766"/>
    <w:rsid w:val="002C0977"/>
    <w:rsid w:val="002C0B1A"/>
    <w:rsid w:val="002C19BD"/>
    <w:rsid w:val="002C1A22"/>
    <w:rsid w:val="002C24E5"/>
    <w:rsid w:val="002C28CD"/>
    <w:rsid w:val="002C29CF"/>
    <w:rsid w:val="002C3F9C"/>
    <w:rsid w:val="002C41E6"/>
    <w:rsid w:val="002C4BB7"/>
    <w:rsid w:val="002C4D4D"/>
    <w:rsid w:val="002C4FC3"/>
    <w:rsid w:val="002C5758"/>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1E"/>
    <w:rsid w:val="002D78A9"/>
    <w:rsid w:val="002D78B2"/>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74B9"/>
    <w:rsid w:val="002F000B"/>
    <w:rsid w:val="002F03BC"/>
    <w:rsid w:val="002F16C3"/>
    <w:rsid w:val="002F1E63"/>
    <w:rsid w:val="002F4309"/>
    <w:rsid w:val="002F4657"/>
    <w:rsid w:val="002F507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21D9"/>
    <w:rsid w:val="00342A3B"/>
    <w:rsid w:val="003436A3"/>
    <w:rsid w:val="00344243"/>
    <w:rsid w:val="00344C0F"/>
    <w:rsid w:val="003452B6"/>
    <w:rsid w:val="00347361"/>
    <w:rsid w:val="0035052F"/>
    <w:rsid w:val="00350E68"/>
    <w:rsid w:val="00351711"/>
    <w:rsid w:val="00351B7B"/>
    <w:rsid w:val="00351BCD"/>
    <w:rsid w:val="00352A6B"/>
    <w:rsid w:val="00352C4B"/>
    <w:rsid w:val="00352E59"/>
    <w:rsid w:val="00353115"/>
    <w:rsid w:val="0035378A"/>
    <w:rsid w:val="00353A10"/>
    <w:rsid w:val="00353DC0"/>
    <w:rsid w:val="00355056"/>
    <w:rsid w:val="00355891"/>
    <w:rsid w:val="00355E3A"/>
    <w:rsid w:val="00355E72"/>
    <w:rsid w:val="003561A9"/>
    <w:rsid w:val="00356559"/>
    <w:rsid w:val="003570F4"/>
    <w:rsid w:val="003570FB"/>
    <w:rsid w:val="003577D0"/>
    <w:rsid w:val="00357A1A"/>
    <w:rsid w:val="00360667"/>
    <w:rsid w:val="00360A23"/>
    <w:rsid w:val="003616A4"/>
    <w:rsid w:val="0036172F"/>
    <w:rsid w:val="0036181C"/>
    <w:rsid w:val="00361D36"/>
    <w:rsid w:val="00362163"/>
    <w:rsid w:val="003621A3"/>
    <w:rsid w:val="00362B13"/>
    <w:rsid w:val="00362DD9"/>
    <w:rsid w:val="00363667"/>
    <w:rsid w:val="003643D7"/>
    <w:rsid w:val="00364AE1"/>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116"/>
    <w:rsid w:val="0037427C"/>
    <w:rsid w:val="00374450"/>
    <w:rsid w:val="003754ED"/>
    <w:rsid w:val="003760CC"/>
    <w:rsid w:val="00380EBB"/>
    <w:rsid w:val="003819DC"/>
    <w:rsid w:val="00381BC0"/>
    <w:rsid w:val="00381C0D"/>
    <w:rsid w:val="00381F6C"/>
    <w:rsid w:val="003825B9"/>
    <w:rsid w:val="00382B41"/>
    <w:rsid w:val="00383BD0"/>
    <w:rsid w:val="00384193"/>
    <w:rsid w:val="00384772"/>
    <w:rsid w:val="00384EED"/>
    <w:rsid w:val="003862C3"/>
    <w:rsid w:val="0038687E"/>
    <w:rsid w:val="0038758D"/>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A2E9C"/>
    <w:rsid w:val="003A33B6"/>
    <w:rsid w:val="003A38B6"/>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C070F"/>
    <w:rsid w:val="003C1312"/>
    <w:rsid w:val="003C3310"/>
    <w:rsid w:val="003C40CB"/>
    <w:rsid w:val="003C41DB"/>
    <w:rsid w:val="003C4C53"/>
    <w:rsid w:val="003C6243"/>
    <w:rsid w:val="003C6D51"/>
    <w:rsid w:val="003C7216"/>
    <w:rsid w:val="003C77F4"/>
    <w:rsid w:val="003D03B8"/>
    <w:rsid w:val="003D0ED4"/>
    <w:rsid w:val="003D0F1F"/>
    <w:rsid w:val="003D139B"/>
    <w:rsid w:val="003D17A2"/>
    <w:rsid w:val="003D187F"/>
    <w:rsid w:val="003D1A37"/>
    <w:rsid w:val="003D1A6B"/>
    <w:rsid w:val="003D2773"/>
    <w:rsid w:val="003D3D2D"/>
    <w:rsid w:val="003D4B4C"/>
    <w:rsid w:val="003D4CBF"/>
    <w:rsid w:val="003D5DCB"/>
    <w:rsid w:val="003D6692"/>
    <w:rsid w:val="003D6F36"/>
    <w:rsid w:val="003E0B85"/>
    <w:rsid w:val="003E0E02"/>
    <w:rsid w:val="003E0E80"/>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3F4"/>
    <w:rsid w:val="003E7F9C"/>
    <w:rsid w:val="003F10A1"/>
    <w:rsid w:val="003F1A72"/>
    <w:rsid w:val="003F1DA4"/>
    <w:rsid w:val="003F20A5"/>
    <w:rsid w:val="003F21A6"/>
    <w:rsid w:val="003F2306"/>
    <w:rsid w:val="003F27D5"/>
    <w:rsid w:val="003F2910"/>
    <w:rsid w:val="003F2930"/>
    <w:rsid w:val="003F2C85"/>
    <w:rsid w:val="003F3E37"/>
    <w:rsid w:val="003F5304"/>
    <w:rsid w:val="003F5516"/>
    <w:rsid w:val="003F6A59"/>
    <w:rsid w:val="003F71DF"/>
    <w:rsid w:val="003F739A"/>
    <w:rsid w:val="003F7901"/>
    <w:rsid w:val="003F7F21"/>
    <w:rsid w:val="00401866"/>
    <w:rsid w:val="00402030"/>
    <w:rsid w:val="00403B11"/>
    <w:rsid w:val="00405499"/>
    <w:rsid w:val="00406080"/>
    <w:rsid w:val="004071EC"/>
    <w:rsid w:val="0040734E"/>
    <w:rsid w:val="00407604"/>
    <w:rsid w:val="00407AFD"/>
    <w:rsid w:val="00407F9F"/>
    <w:rsid w:val="004100F5"/>
    <w:rsid w:val="00411120"/>
    <w:rsid w:val="004122AC"/>
    <w:rsid w:val="004122CE"/>
    <w:rsid w:val="00412428"/>
    <w:rsid w:val="004131D9"/>
    <w:rsid w:val="0041390E"/>
    <w:rsid w:val="00414B94"/>
    <w:rsid w:val="00414BB3"/>
    <w:rsid w:val="00415963"/>
    <w:rsid w:val="0041669D"/>
    <w:rsid w:val="00416961"/>
    <w:rsid w:val="00416AC5"/>
    <w:rsid w:val="0041739C"/>
    <w:rsid w:val="0041789D"/>
    <w:rsid w:val="004201F7"/>
    <w:rsid w:val="004210AE"/>
    <w:rsid w:val="004210CE"/>
    <w:rsid w:val="00421EAB"/>
    <w:rsid w:val="00422C10"/>
    <w:rsid w:val="00422E8A"/>
    <w:rsid w:val="00423E08"/>
    <w:rsid w:val="0042593A"/>
    <w:rsid w:val="0042735E"/>
    <w:rsid w:val="004273F9"/>
    <w:rsid w:val="00430346"/>
    <w:rsid w:val="00433E63"/>
    <w:rsid w:val="00434BE2"/>
    <w:rsid w:val="004352B3"/>
    <w:rsid w:val="00435C19"/>
    <w:rsid w:val="00435C42"/>
    <w:rsid w:val="00435C47"/>
    <w:rsid w:val="00436F1B"/>
    <w:rsid w:val="00437000"/>
    <w:rsid w:val="00437A96"/>
    <w:rsid w:val="00437A99"/>
    <w:rsid w:val="00440974"/>
    <w:rsid w:val="00441264"/>
    <w:rsid w:val="00442AF1"/>
    <w:rsid w:val="00443E2C"/>
    <w:rsid w:val="00444277"/>
    <w:rsid w:val="00444983"/>
    <w:rsid w:val="00444E0B"/>
    <w:rsid w:val="00444F8C"/>
    <w:rsid w:val="004453C9"/>
    <w:rsid w:val="00445A1C"/>
    <w:rsid w:val="004464C6"/>
    <w:rsid w:val="0044674B"/>
    <w:rsid w:val="00446771"/>
    <w:rsid w:val="0044711F"/>
    <w:rsid w:val="004478FC"/>
    <w:rsid w:val="0045015E"/>
    <w:rsid w:val="00450506"/>
    <w:rsid w:val="0045070B"/>
    <w:rsid w:val="004513B5"/>
    <w:rsid w:val="00453767"/>
    <w:rsid w:val="00453897"/>
    <w:rsid w:val="004546DF"/>
    <w:rsid w:val="00454B84"/>
    <w:rsid w:val="004555BE"/>
    <w:rsid w:val="00455F90"/>
    <w:rsid w:val="004567A8"/>
    <w:rsid w:val="00456EF9"/>
    <w:rsid w:val="00456FB2"/>
    <w:rsid w:val="0046072B"/>
    <w:rsid w:val="004607AA"/>
    <w:rsid w:val="004607BA"/>
    <w:rsid w:val="00460DFE"/>
    <w:rsid w:val="00462477"/>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2EC4"/>
    <w:rsid w:val="004736B9"/>
    <w:rsid w:val="00473B6E"/>
    <w:rsid w:val="00473F6B"/>
    <w:rsid w:val="0047550E"/>
    <w:rsid w:val="00475FA8"/>
    <w:rsid w:val="004761B3"/>
    <w:rsid w:val="00476740"/>
    <w:rsid w:val="0047739E"/>
    <w:rsid w:val="00481D4C"/>
    <w:rsid w:val="0048204C"/>
    <w:rsid w:val="004822A4"/>
    <w:rsid w:val="0048251E"/>
    <w:rsid w:val="00482E88"/>
    <w:rsid w:val="00483346"/>
    <w:rsid w:val="00483D3E"/>
    <w:rsid w:val="00483ED7"/>
    <w:rsid w:val="004847CC"/>
    <w:rsid w:val="00484CFB"/>
    <w:rsid w:val="004850FF"/>
    <w:rsid w:val="004859BB"/>
    <w:rsid w:val="004865D5"/>
    <w:rsid w:val="00486C1B"/>
    <w:rsid w:val="00486D5B"/>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CE4"/>
    <w:rsid w:val="004A2817"/>
    <w:rsid w:val="004A2EF8"/>
    <w:rsid w:val="004A35BF"/>
    <w:rsid w:val="004A3677"/>
    <w:rsid w:val="004A3C45"/>
    <w:rsid w:val="004A3E04"/>
    <w:rsid w:val="004A497C"/>
    <w:rsid w:val="004A49E9"/>
    <w:rsid w:val="004A58B2"/>
    <w:rsid w:val="004A66C7"/>
    <w:rsid w:val="004A6E92"/>
    <w:rsid w:val="004A715A"/>
    <w:rsid w:val="004A724B"/>
    <w:rsid w:val="004A7C06"/>
    <w:rsid w:val="004B194C"/>
    <w:rsid w:val="004B2F34"/>
    <w:rsid w:val="004B3D21"/>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FA4"/>
    <w:rsid w:val="004C5480"/>
    <w:rsid w:val="004C5649"/>
    <w:rsid w:val="004C5E63"/>
    <w:rsid w:val="004C702B"/>
    <w:rsid w:val="004C7705"/>
    <w:rsid w:val="004C7BE6"/>
    <w:rsid w:val="004D0597"/>
    <w:rsid w:val="004D0FD2"/>
    <w:rsid w:val="004D1F98"/>
    <w:rsid w:val="004D221A"/>
    <w:rsid w:val="004D244F"/>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4A4"/>
    <w:rsid w:val="004E3AD5"/>
    <w:rsid w:val="004E6920"/>
    <w:rsid w:val="004E6B65"/>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D4"/>
    <w:rsid w:val="004F3704"/>
    <w:rsid w:val="004F3BBB"/>
    <w:rsid w:val="004F3D40"/>
    <w:rsid w:val="004F4049"/>
    <w:rsid w:val="004F4C0B"/>
    <w:rsid w:val="004F5216"/>
    <w:rsid w:val="004F5418"/>
    <w:rsid w:val="004F58BC"/>
    <w:rsid w:val="004F5AFB"/>
    <w:rsid w:val="004F60A9"/>
    <w:rsid w:val="004F6211"/>
    <w:rsid w:val="004F6F3D"/>
    <w:rsid w:val="004F73A5"/>
    <w:rsid w:val="004F76F4"/>
    <w:rsid w:val="004F7F81"/>
    <w:rsid w:val="00501087"/>
    <w:rsid w:val="00501657"/>
    <w:rsid w:val="00502436"/>
    <w:rsid w:val="00502A7B"/>
    <w:rsid w:val="00502CE9"/>
    <w:rsid w:val="00502F03"/>
    <w:rsid w:val="00503603"/>
    <w:rsid w:val="00503992"/>
    <w:rsid w:val="00504E75"/>
    <w:rsid w:val="005058E9"/>
    <w:rsid w:val="0050618E"/>
    <w:rsid w:val="00506CEC"/>
    <w:rsid w:val="00510F75"/>
    <w:rsid w:val="00510FA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857"/>
    <w:rsid w:val="00523B56"/>
    <w:rsid w:val="005242AC"/>
    <w:rsid w:val="00525D7E"/>
    <w:rsid w:val="005266F6"/>
    <w:rsid w:val="00526805"/>
    <w:rsid w:val="00526910"/>
    <w:rsid w:val="00526CF0"/>
    <w:rsid w:val="005271A5"/>
    <w:rsid w:val="0052757D"/>
    <w:rsid w:val="0052770D"/>
    <w:rsid w:val="00527855"/>
    <w:rsid w:val="00527E2E"/>
    <w:rsid w:val="00527F20"/>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F56"/>
    <w:rsid w:val="005400C5"/>
    <w:rsid w:val="00540463"/>
    <w:rsid w:val="0054059A"/>
    <w:rsid w:val="00541256"/>
    <w:rsid w:val="00543D18"/>
    <w:rsid w:val="0054438E"/>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74E1"/>
    <w:rsid w:val="00557C6C"/>
    <w:rsid w:val="005602B5"/>
    <w:rsid w:val="005605D7"/>
    <w:rsid w:val="005609CE"/>
    <w:rsid w:val="00561682"/>
    <w:rsid w:val="00561EC3"/>
    <w:rsid w:val="00562891"/>
    <w:rsid w:val="005634D7"/>
    <w:rsid w:val="005646BF"/>
    <w:rsid w:val="005650FA"/>
    <w:rsid w:val="0056526F"/>
    <w:rsid w:val="0056559C"/>
    <w:rsid w:val="00566E95"/>
    <w:rsid w:val="00567476"/>
    <w:rsid w:val="0056791E"/>
    <w:rsid w:val="00567EB3"/>
    <w:rsid w:val="005716FE"/>
    <w:rsid w:val="00572763"/>
    <w:rsid w:val="00572797"/>
    <w:rsid w:val="005728A9"/>
    <w:rsid w:val="00572B6C"/>
    <w:rsid w:val="00572D3D"/>
    <w:rsid w:val="00573613"/>
    <w:rsid w:val="00573C46"/>
    <w:rsid w:val="00573CE7"/>
    <w:rsid w:val="00573E45"/>
    <w:rsid w:val="0057426E"/>
    <w:rsid w:val="00575C14"/>
    <w:rsid w:val="005766CE"/>
    <w:rsid w:val="00576B52"/>
    <w:rsid w:val="00577481"/>
    <w:rsid w:val="00577754"/>
    <w:rsid w:val="00577B61"/>
    <w:rsid w:val="0058102B"/>
    <w:rsid w:val="005831DD"/>
    <w:rsid w:val="00583D3F"/>
    <w:rsid w:val="005845C7"/>
    <w:rsid w:val="0058472F"/>
    <w:rsid w:val="00584912"/>
    <w:rsid w:val="005853C9"/>
    <w:rsid w:val="005865D8"/>
    <w:rsid w:val="00586AD5"/>
    <w:rsid w:val="00586C11"/>
    <w:rsid w:val="00586DD7"/>
    <w:rsid w:val="00586F21"/>
    <w:rsid w:val="00587DE6"/>
    <w:rsid w:val="005927A2"/>
    <w:rsid w:val="005936AE"/>
    <w:rsid w:val="005936AF"/>
    <w:rsid w:val="00594375"/>
    <w:rsid w:val="005944C2"/>
    <w:rsid w:val="005944E5"/>
    <w:rsid w:val="00594B87"/>
    <w:rsid w:val="0059503F"/>
    <w:rsid w:val="00595823"/>
    <w:rsid w:val="0059611C"/>
    <w:rsid w:val="0059651C"/>
    <w:rsid w:val="00597693"/>
    <w:rsid w:val="00597C30"/>
    <w:rsid w:val="005A057D"/>
    <w:rsid w:val="005A0F72"/>
    <w:rsid w:val="005A2C0F"/>
    <w:rsid w:val="005A2E3D"/>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6A1"/>
    <w:rsid w:val="005B79EA"/>
    <w:rsid w:val="005C02D8"/>
    <w:rsid w:val="005C062A"/>
    <w:rsid w:val="005C0B1C"/>
    <w:rsid w:val="005C25B7"/>
    <w:rsid w:val="005C31E6"/>
    <w:rsid w:val="005C3886"/>
    <w:rsid w:val="005C3A34"/>
    <w:rsid w:val="005C3CD9"/>
    <w:rsid w:val="005C3E0F"/>
    <w:rsid w:val="005C3EA0"/>
    <w:rsid w:val="005C4597"/>
    <w:rsid w:val="005C4E40"/>
    <w:rsid w:val="005C5289"/>
    <w:rsid w:val="005C6293"/>
    <w:rsid w:val="005C7656"/>
    <w:rsid w:val="005C7ADC"/>
    <w:rsid w:val="005D0520"/>
    <w:rsid w:val="005D06F3"/>
    <w:rsid w:val="005D1877"/>
    <w:rsid w:val="005D1DAC"/>
    <w:rsid w:val="005D2E91"/>
    <w:rsid w:val="005D38FB"/>
    <w:rsid w:val="005D5A2E"/>
    <w:rsid w:val="005D6944"/>
    <w:rsid w:val="005E0079"/>
    <w:rsid w:val="005E066C"/>
    <w:rsid w:val="005E2409"/>
    <w:rsid w:val="005E2C44"/>
    <w:rsid w:val="005E300B"/>
    <w:rsid w:val="005E3280"/>
    <w:rsid w:val="005E48CF"/>
    <w:rsid w:val="005E5A4E"/>
    <w:rsid w:val="005E5E36"/>
    <w:rsid w:val="005E6048"/>
    <w:rsid w:val="005E64D8"/>
    <w:rsid w:val="005F0E08"/>
    <w:rsid w:val="005F1522"/>
    <w:rsid w:val="005F1896"/>
    <w:rsid w:val="005F1E5C"/>
    <w:rsid w:val="005F280E"/>
    <w:rsid w:val="005F3A43"/>
    <w:rsid w:val="005F48CD"/>
    <w:rsid w:val="005F6954"/>
    <w:rsid w:val="00600BB7"/>
    <w:rsid w:val="00600E5D"/>
    <w:rsid w:val="006012B9"/>
    <w:rsid w:val="00602547"/>
    <w:rsid w:val="006050F1"/>
    <w:rsid w:val="006054DF"/>
    <w:rsid w:val="00606F7E"/>
    <w:rsid w:val="00607113"/>
    <w:rsid w:val="0060743C"/>
    <w:rsid w:val="00607936"/>
    <w:rsid w:val="006079DE"/>
    <w:rsid w:val="00610758"/>
    <w:rsid w:val="0061083C"/>
    <w:rsid w:val="00610BA5"/>
    <w:rsid w:val="0061138D"/>
    <w:rsid w:val="00611D7A"/>
    <w:rsid w:val="00615149"/>
    <w:rsid w:val="00615C80"/>
    <w:rsid w:val="00615EEE"/>
    <w:rsid w:val="00616DAF"/>
    <w:rsid w:val="00620B0F"/>
    <w:rsid w:val="0062118C"/>
    <w:rsid w:val="00621D26"/>
    <w:rsid w:val="00621FFB"/>
    <w:rsid w:val="00622936"/>
    <w:rsid w:val="00623663"/>
    <w:rsid w:val="00623FA7"/>
    <w:rsid w:val="00624297"/>
    <w:rsid w:val="006245BA"/>
    <w:rsid w:val="006246A0"/>
    <w:rsid w:val="00625940"/>
    <w:rsid w:val="00625CEF"/>
    <w:rsid w:val="0062684D"/>
    <w:rsid w:val="00626874"/>
    <w:rsid w:val="0062772E"/>
    <w:rsid w:val="00627890"/>
    <w:rsid w:val="00627D95"/>
    <w:rsid w:val="00630165"/>
    <w:rsid w:val="006302A6"/>
    <w:rsid w:val="00630D2E"/>
    <w:rsid w:val="00631181"/>
    <w:rsid w:val="00631568"/>
    <w:rsid w:val="00631AE1"/>
    <w:rsid w:val="0063381B"/>
    <w:rsid w:val="00634784"/>
    <w:rsid w:val="00634C72"/>
    <w:rsid w:val="00635D14"/>
    <w:rsid w:val="006369F5"/>
    <w:rsid w:val="00637A1F"/>
    <w:rsid w:val="00637EE0"/>
    <w:rsid w:val="006407A8"/>
    <w:rsid w:val="00641134"/>
    <w:rsid w:val="006412B3"/>
    <w:rsid w:val="00641863"/>
    <w:rsid w:val="006418C7"/>
    <w:rsid w:val="00641A46"/>
    <w:rsid w:val="00641D32"/>
    <w:rsid w:val="006424C4"/>
    <w:rsid w:val="006429F8"/>
    <w:rsid w:val="006438A5"/>
    <w:rsid w:val="006439F7"/>
    <w:rsid w:val="00643D70"/>
    <w:rsid w:val="00643FDE"/>
    <w:rsid w:val="0064476B"/>
    <w:rsid w:val="00646441"/>
    <w:rsid w:val="00646458"/>
    <w:rsid w:val="006468C8"/>
    <w:rsid w:val="00647E1E"/>
    <w:rsid w:val="00650AF8"/>
    <w:rsid w:val="00652790"/>
    <w:rsid w:val="00652E41"/>
    <w:rsid w:val="00653D47"/>
    <w:rsid w:val="0065407D"/>
    <w:rsid w:val="00654A1C"/>
    <w:rsid w:val="00655788"/>
    <w:rsid w:val="00655DE3"/>
    <w:rsid w:val="00656298"/>
    <w:rsid w:val="00656B72"/>
    <w:rsid w:val="00656ED5"/>
    <w:rsid w:val="00660398"/>
    <w:rsid w:val="0066041B"/>
    <w:rsid w:val="00661CD6"/>
    <w:rsid w:val="00661F1C"/>
    <w:rsid w:val="006631D6"/>
    <w:rsid w:val="006631D9"/>
    <w:rsid w:val="006635E0"/>
    <w:rsid w:val="006645D7"/>
    <w:rsid w:val="00664C7E"/>
    <w:rsid w:val="00664E7B"/>
    <w:rsid w:val="00665EC7"/>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5F16"/>
    <w:rsid w:val="006763B7"/>
    <w:rsid w:val="006765FF"/>
    <w:rsid w:val="00677C0E"/>
    <w:rsid w:val="00681497"/>
    <w:rsid w:val="0068201F"/>
    <w:rsid w:val="0068284D"/>
    <w:rsid w:val="00683590"/>
    <w:rsid w:val="00683A98"/>
    <w:rsid w:val="00683D5F"/>
    <w:rsid w:val="00683DFF"/>
    <w:rsid w:val="0068422A"/>
    <w:rsid w:val="006853A9"/>
    <w:rsid w:val="0068561A"/>
    <w:rsid w:val="00685676"/>
    <w:rsid w:val="00685CB5"/>
    <w:rsid w:val="0068764D"/>
    <w:rsid w:val="006906C2"/>
    <w:rsid w:val="00690D77"/>
    <w:rsid w:val="00693A52"/>
    <w:rsid w:val="00694F02"/>
    <w:rsid w:val="006957DD"/>
    <w:rsid w:val="00696285"/>
    <w:rsid w:val="00697EE4"/>
    <w:rsid w:val="006A05AD"/>
    <w:rsid w:val="006A0DED"/>
    <w:rsid w:val="006A0E22"/>
    <w:rsid w:val="006A15BC"/>
    <w:rsid w:val="006A1612"/>
    <w:rsid w:val="006A1814"/>
    <w:rsid w:val="006A1B31"/>
    <w:rsid w:val="006A22DE"/>
    <w:rsid w:val="006A3B64"/>
    <w:rsid w:val="006A443D"/>
    <w:rsid w:val="006A4BC4"/>
    <w:rsid w:val="006A664F"/>
    <w:rsid w:val="006A6838"/>
    <w:rsid w:val="006A6996"/>
    <w:rsid w:val="006A6C31"/>
    <w:rsid w:val="006B007A"/>
    <w:rsid w:val="006B00FC"/>
    <w:rsid w:val="006B120E"/>
    <w:rsid w:val="006B178C"/>
    <w:rsid w:val="006B1CA7"/>
    <w:rsid w:val="006B2F6F"/>
    <w:rsid w:val="006B4EF4"/>
    <w:rsid w:val="006B5000"/>
    <w:rsid w:val="006B5246"/>
    <w:rsid w:val="006B575E"/>
    <w:rsid w:val="006B6AC0"/>
    <w:rsid w:val="006C056B"/>
    <w:rsid w:val="006C09F2"/>
    <w:rsid w:val="006C0EE6"/>
    <w:rsid w:val="006C1E84"/>
    <w:rsid w:val="006C366D"/>
    <w:rsid w:val="006C3E60"/>
    <w:rsid w:val="006C4112"/>
    <w:rsid w:val="006C6FC2"/>
    <w:rsid w:val="006C73D1"/>
    <w:rsid w:val="006C76A0"/>
    <w:rsid w:val="006D0082"/>
    <w:rsid w:val="006D059C"/>
    <w:rsid w:val="006D0D08"/>
    <w:rsid w:val="006D1448"/>
    <w:rsid w:val="006D1E5C"/>
    <w:rsid w:val="006D2D48"/>
    <w:rsid w:val="006D3886"/>
    <w:rsid w:val="006D39AD"/>
    <w:rsid w:val="006D4E49"/>
    <w:rsid w:val="006D610E"/>
    <w:rsid w:val="006D671C"/>
    <w:rsid w:val="006D6B98"/>
    <w:rsid w:val="006D6FC7"/>
    <w:rsid w:val="006D78F6"/>
    <w:rsid w:val="006E091D"/>
    <w:rsid w:val="006E0B67"/>
    <w:rsid w:val="006E0BC4"/>
    <w:rsid w:val="006E0CB0"/>
    <w:rsid w:val="006E0DB9"/>
    <w:rsid w:val="006E1D9C"/>
    <w:rsid w:val="006E208E"/>
    <w:rsid w:val="006E21E4"/>
    <w:rsid w:val="006E27E3"/>
    <w:rsid w:val="006E3A1C"/>
    <w:rsid w:val="006E46B3"/>
    <w:rsid w:val="006E59BA"/>
    <w:rsid w:val="006E6493"/>
    <w:rsid w:val="006F1777"/>
    <w:rsid w:val="006F1D76"/>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745"/>
    <w:rsid w:val="00700BE2"/>
    <w:rsid w:val="00701C3F"/>
    <w:rsid w:val="00702276"/>
    <w:rsid w:val="00702368"/>
    <w:rsid w:val="00702820"/>
    <w:rsid w:val="0070283A"/>
    <w:rsid w:val="00703478"/>
    <w:rsid w:val="00703CB7"/>
    <w:rsid w:val="00703F1B"/>
    <w:rsid w:val="00704D9C"/>
    <w:rsid w:val="007056D2"/>
    <w:rsid w:val="00705936"/>
    <w:rsid w:val="00705FA1"/>
    <w:rsid w:val="007060C9"/>
    <w:rsid w:val="00707064"/>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AED"/>
    <w:rsid w:val="00720BBB"/>
    <w:rsid w:val="00720CE4"/>
    <w:rsid w:val="00720E42"/>
    <w:rsid w:val="00721BB2"/>
    <w:rsid w:val="00721CDD"/>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E28"/>
    <w:rsid w:val="00733013"/>
    <w:rsid w:val="00733CFB"/>
    <w:rsid w:val="00733D85"/>
    <w:rsid w:val="00734772"/>
    <w:rsid w:val="00734EE7"/>
    <w:rsid w:val="007359D7"/>
    <w:rsid w:val="00737030"/>
    <w:rsid w:val="007374D1"/>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D13"/>
    <w:rsid w:val="00756C88"/>
    <w:rsid w:val="0076123A"/>
    <w:rsid w:val="00761623"/>
    <w:rsid w:val="00761AD4"/>
    <w:rsid w:val="00761F30"/>
    <w:rsid w:val="007639D1"/>
    <w:rsid w:val="00764061"/>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849"/>
    <w:rsid w:val="00783003"/>
    <w:rsid w:val="007831B3"/>
    <w:rsid w:val="00783551"/>
    <w:rsid w:val="0078475C"/>
    <w:rsid w:val="0078572C"/>
    <w:rsid w:val="00785739"/>
    <w:rsid w:val="007868EA"/>
    <w:rsid w:val="00786FB3"/>
    <w:rsid w:val="007879F6"/>
    <w:rsid w:val="007900A2"/>
    <w:rsid w:val="00791337"/>
    <w:rsid w:val="00791E8E"/>
    <w:rsid w:val="007922F8"/>
    <w:rsid w:val="00792CD6"/>
    <w:rsid w:val="007931BA"/>
    <w:rsid w:val="00793961"/>
    <w:rsid w:val="0079442D"/>
    <w:rsid w:val="00794441"/>
    <w:rsid w:val="00795E88"/>
    <w:rsid w:val="00796155"/>
    <w:rsid w:val="00796522"/>
    <w:rsid w:val="00797D98"/>
    <w:rsid w:val="00797EA4"/>
    <w:rsid w:val="007A37F4"/>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F1"/>
    <w:rsid w:val="007C1493"/>
    <w:rsid w:val="007C1ABF"/>
    <w:rsid w:val="007C307C"/>
    <w:rsid w:val="007C31E4"/>
    <w:rsid w:val="007C3390"/>
    <w:rsid w:val="007C377C"/>
    <w:rsid w:val="007C3D26"/>
    <w:rsid w:val="007C433E"/>
    <w:rsid w:val="007C4F48"/>
    <w:rsid w:val="007C4F8C"/>
    <w:rsid w:val="007C50C2"/>
    <w:rsid w:val="007C5BB5"/>
    <w:rsid w:val="007C6B55"/>
    <w:rsid w:val="007C7C50"/>
    <w:rsid w:val="007D10FB"/>
    <w:rsid w:val="007D180C"/>
    <w:rsid w:val="007D19B3"/>
    <w:rsid w:val="007D1BB6"/>
    <w:rsid w:val="007D1F62"/>
    <w:rsid w:val="007D263F"/>
    <w:rsid w:val="007D36F1"/>
    <w:rsid w:val="007D3702"/>
    <w:rsid w:val="007D3DDC"/>
    <w:rsid w:val="007D4827"/>
    <w:rsid w:val="007D50FD"/>
    <w:rsid w:val="007D54F5"/>
    <w:rsid w:val="007D6886"/>
    <w:rsid w:val="007D6BB2"/>
    <w:rsid w:val="007D7072"/>
    <w:rsid w:val="007D75D0"/>
    <w:rsid w:val="007D7804"/>
    <w:rsid w:val="007E003B"/>
    <w:rsid w:val="007E06D6"/>
    <w:rsid w:val="007E1843"/>
    <w:rsid w:val="007E1A03"/>
    <w:rsid w:val="007E1B3A"/>
    <w:rsid w:val="007E234F"/>
    <w:rsid w:val="007E2488"/>
    <w:rsid w:val="007E335F"/>
    <w:rsid w:val="007E3668"/>
    <w:rsid w:val="007E39AE"/>
    <w:rsid w:val="007E3B8F"/>
    <w:rsid w:val="007E4A9A"/>
    <w:rsid w:val="007E6913"/>
    <w:rsid w:val="007E7FB5"/>
    <w:rsid w:val="007E7FB6"/>
    <w:rsid w:val="007F0E6B"/>
    <w:rsid w:val="007F11E8"/>
    <w:rsid w:val="007F12FC"/>
    <w:rsid w:val="007F1803"/>
    <w:rsid w:val="007F19CA"/>
    <w:rsid w:val="007F2759"/>
    <w:rsid w:val="007F423E"/>
    <w:rsid w:val="007F4250"/>
    <w:rsid w:val="007F48D2"/>
    <w:rsid w:val="007F4E74"/>
    <w:rsid w:val="007F749D"/>
    <w:rsid w:val="007F750E"/>
    <w:rsid w:val="007F7910"/>
    <w:rsid w:val="007F7A8D"/>
    <w:rsid w:val="007F7ACC"/>
    <w:rsid w:val="008000BD"/>
    <w:rsid w:val="00800CA3"/>
    <w:rsid w:val="0080136E"/>
    <w:rsid w:val="00801498"/>
    <w:rsid w:val="00801B02"/>
    <w:rsid w:val="00801FC6"/>
    <w:rsid w:val="00804A7D"/>
    <w:rsid w:val="00806D81"/>
    <w:rsid w:val="00807E69"/>
    <w:rsid w:val="008108A3"/>
    <w:rsid w:val="00811EB2"/>
    <w:rsid w:val="00812AD4"/>
    <w:rsid w:val="00813A48"/>
    <w:rsid w:val="00814156"/>
    <w:rsid w:val="00815EF0"/>
    <w:rsid w:val="008175D3"/>
    <w:rsid w:val="00817A19"/>
    <w:rsid w:val="00820798"/>
    <w:rsid w:val="00822F59"/>
    <w:rsid w:val="0082326C"/>
    <w:rsid w:val="008236A1"/>
    <w:rsid w:val="00823C70"/>
    <w:rsid w:val="00823D70"/>
    <w:rsid w:val="008245FC"/>
    <w:rsid w:val="008248D5"/>
    <w:rsid w:val="00826650"/>
    <w:rsid w:val="00826975"/>
    <w:rsid w:val="00827178"/>
    <w:rsid w:val="008273C9"/>
    <w:rsid w:val="00827BE8"/>
    <w:rsid w:val="0083056C"/>
    <w:rsid w:val="00830A11"/>
    <w:rsid w:val="008316E1"/>
    <w:rsid w:val="0083245A"/>
    <w:rsid w:val="00832522"/>
    <w:rsid w:val="00832B6C"/>
    <w:rsid w:val="00832EE8"/>
    <w:rsid w:val="00833076"/>
    <w:rsid w:val="008341DD"/>
    <w:rsid w:val="00835204"/>
    <w:rsid w:val="0083568C"/>
    <w:rsid w:val="0083606D"/>
    <w:rsid w:val="00836974"/>
    <w:rsid w:val="0083725E"/>
    <w:rsid w:val="00837B51"/>
    <w:rsid w:val="00837D6E"/>
    <w:rsid w:val="00837EEB"/>
    <w:rsid w:val="0084021D"/>
    <w:rsid w:val="008418D9"/>
    <w:rsid w:val="008421D3"/>
    <w:rsid w:val="00842F5B"/>
    <w:rsid w:val="00843B67"/>
    <w:rsid w:val="0084422A"/>
    <w:rsid w:val="008463D7"/>
    <w:rsid w:val="00846624"/>
    <w:rsid w:val="0084690A"/>
    <w:rsid w:val="00847222"/>
    <w:rsid w:val="00847343"/>
    <w:rsid w:val="008473B9"/>
    <w:rsid w:val="00850EEF"/>
    <w:rsid w:val="00850FB6"/>
    <w:rsid w:val="008525BE"/>
    <w:rsid w:val="008537FC"/>
    <w:rsid w:val="00854816"/>
    <w:rsid w:val="008550EB"/>
    <w:rsid w:val="008551F3"/>
    <w:rsid w:val="00855B68"/>
    <w:rsid w:val="00856163"/>
    <w:rsid w:val="0085631C"/>
    <w:rsid w:val="0085641C"/>
    <w:rsid w:val="0085649A"/>
    <w:rsid w:val="00856BD4"/>
    <w:rsid w:val="0086028B"/>
    <w:rsid w:val="00860552"/>
    <w:rsid w:val="00860750"/>
    <w:rsid w:val="0086154B"/>
    <w:rsid w:val="008643E9"/>
    <w:rsid w:val="00865509"/>
    <w:rsid w:val="0086790E"/>
    <w:rsid w:val="0087072A"/>
    <w:rsid w:val="0087125C"/>
    <w:rsid w:val="00872C69"/>
    <w:rsid w:val="00873AA0"/>
    <w:rsid w:val="00873C09"/>
    <w:rsid w:val="00874E26"/>
    <w:rsid w:val="00877E66"/>
    <w:rsid w:val="008809A6"/>
    <w:rsid w:val="00880E01"/>
    <w:rsid w:val="0088193D"/>
    <w:rsid w:val="00881BC8"/>
    <w:rsid w:val="00882EFD"/>
    <w:rsid w:val="008838A3"/>
    <w:rsid w:val="00884DB8"/>
    <w:rsid w:val="00884E52"/>
    <w:rsid w:val="008851E6"/>
    <w:rsid w:val="00885747"/>
    <w:rsid w:val="008860B9"/>
    <w:rsid w:val="008904B4"/>
    <w:rsid w:val="00890994"/>
    <w:rsid w:val="00890A68"/>
    <w:rsid w:val="00890C7C"/>
    <w:rsid w:val="00890F8C"/>
    <w:rsid w:val="00891BAD"/>
    <w:rsid w:val="008922C2"/>
    <w:rsid w:val="00892701"/>
    <w:rsid w:val="00892A9B"/>
    <w:rsid w:val="008946B7"/>
    <w:rsid w:val="00895784"/>
    <w:rsid w:val="008964D8"/>
    <w:rsid w:val="008971DB"/>
    <w:rsid w:val="00897872"/>
    <w:rsid w:val="00897C12"/>
    <w:rsid w:val="008A0411"/>
    <w:rsid w:val="008A07B6"/>
    <w:rsid w:val="008A1CC0"/>
    <w:rsid w:val="008A3FB1"/>
    <w:rsid w:val="008A4719"/>
    <w:rsid w:val="008A4B74"/>
    <w:rsid w:val="008A53E7"/>
    <w:rsid w:val="008A5530"/>
    <w:rsid w:val="008A58C6"/>
    <w:rsid w:val="008A60C1"/>
    <w:rsid w:val="008A65D6"/>
    <w:rsid w:val="008A6681"/>
    <w:rsid w:val="008A6A6E"/>
    <w:rsid w:val="008A6E23"/>
    <w:rsid w:val="008A701C"/>
    <w:rsid w:val="008A7C51"/>
    <w:rsid w:val="008B03C4"/>
    <w:rsid w:val="008B0988"/>
    <w:rsid w:val="008B1A4E"/>
    <w:rsid w:val="008B2872"/>
    <w:rsid w:val="008B291E"/>
    <w:rsid w:val="008B2935"/>
    <w:rsid w:val="008B4788"/>
    <w:rsid w:val="008B57C0"/>
    <w:rsid w:val="008B72DF"/>
    <w:rsid w:val="008B751B"/>
    <w:rsid w:val="008C0CFF"/>
    <w:rsid w:val="008C1E98"/>
    <w:rsid w:val="008C22ED"/>
    <w:rsid w:val="008C2871"/>
    <w:rsid w:val="008C2C97"/>
    <w:rsid w:val="008C320D"/>
    <w:rsid w:val="008C53F3"/>
    <w:rsid w:val="008C5788"/>
    <w:rsid w:val="008C57C6"/>
    <w:rsid w:val="008C5A6C"/>
    <w:rsid w:val="008C5EE7"/>
    <w:rsid w:val="008C7645"/>
    <w:rsid w:val="008C7D0D"/>
    <w:rsid w:val="008D0305"/>
    <w:rsid w:val="008D0901"/>
    <w:rsid w:val="008D0FF4"/>
    <w:rsid w:val="008D1335"/>
    <w:rsid w:val="008D1503"/>
    <w:rsid w:val="008D1CC6"/>
    <w:rsid w:val="008D2C81"/>
    <w:rsid w:val="008D3CC7"/>
    <w:rsid w:val="008D5453"/>
    <w:rsid w:val="008D54BC"/>
    <w:rsid w:val="008D54D3"/>
    <w:rsid w:val="008D5FF6"/>
    <w:rsid w:val="008D62F9"/>
    <w:rsid w:val="008D665E"/>
    <w:rsid w:val="008D6B8C"/>
    <w:rsid w:val="008D795F"/>
    <w:rsid w:val="008E0614"/>
    <w:rsid w:val="008E0711"/>
    <w:rsid w:val="008E0875"/>
    <w:rsid w:val="008E120E"/>
    <w:rsid w:val="008E126B"/>
    <w:rsid w:val="008E2AB7"/>
    <w:rsid w:val="008E317F"/>
    <w:rsid w:val="008E3960"/>
    <w:rsid w:val="008E48DB"/>
    <w:rsid w:val="008E5CF9"/>
    <w:rsid w:val="008E64B1"/>
    <w:rsid w:val="008E726F"/>
    <w:rsid w:val="008E79CD"/>
    <w:rsid w:val="008E7DBA"/>
    <w:rsid w:val="008F1DD5"/>
    <w:rsid w:val="008F2B18"/>
    <w:rsid w:val="008F2E09"/>
    <w:rsid w:val="008F2E96"/>
    <w:rsid w:val="008F316F"/>
    <w:rsid w:val="008F3493"/>
    <w:rsid w:val="008F3C0D"/>
    <w:rsid w:val="008F4441"/>
    <w:rsid w:val="008F4D46"/>
    <w:rsid w:val="008F52A1"/>
    <w:rsid w:val="008F57CB"/>
    <w:rsid w:val="008F5B85"/>
    <w:rsid w:val="008F77B1"/>
    <w:rsid w:val="008F797E"/>
    <w:rsid w:val="008F7CD0"/>
    <w:rsid w:val="00900B6D"/>
    <w:rsid w:val="00900ECE"/>
    <w:rsid w:val="009029D6"/>
    <w:rsid w:val="009031F0"/>
    <w:rsid w:val="009035C5"/>
    <w:rsid w:val="00903A76"/>
    <w:rsid w:val="00903B34"/>
    <w:rsid w:val="00904758"/>
    <w:rsid w:val="009051C8"/>
    <w:rsid w:val="00905409"/>
    <w:rsid w:val="00905879"/>
    <w:rsid w:val="00905B1B"/>
    <w:rsid w:val="00905B7E"/>
    <w:rsid w:val="00905D8C"/>
    <w:rsid w:val="00906B72"/>
    <w:rsid w:val="0090710A"/>
    <w:rsid w:val="009073B6"/>
    <w:rsid w:val="00910004"/>
    <w:rsid w:val="009117E0"/>
    <w:rsid w:val="009118A8"/>
    <w:rsid w:val="00914F0F"/>
    <w:rsid w:val="00916601"/>
    <w:rsid w:val="00916611"/>
    <w:rsid w:val="009173E2"/>
    <w:rsid w:val="0091792E"/>
    <w:rsid w:val="00917A5B"/>
    <w:rsid w:val="00920974"/>
    <w:rsid w:val="009218B0"/>
    <w:rsid w:val="00922013"/>
    <w:rsid w:val="009222D0"/>
    <w:rsid w:val="0092265D"/>
    <w:rsid w:val="00922D7C"/>
    <w:rsid w:val="009239BB"/>
    <w:rsid w:val="00923E47"/>
    <w:rsid w:val="00924B93"/>
    <w:rsid w:val="0092516E"/>
    <w:rsid w:val="00925D3B"/>
    <w:rsid w:val="00926114"/>
    <w:rsid w:val="00927857"/>
    <w:rsid w:val="0093025C"/>
    <w:rsid w:val="009304F3"/>
    <w:rsid w:val="00931E63"/>
    <w:rsid w:val="00932114"/>
    <w:rsid w:val="00932AE1"/>
    <w:rsid w:val="00933D96"/>
    <w:rsid w:val="009345CA"/>
    <w:rsid w:val="00934889"/>
    <w:rsid w:val="00934CD9"/>
    <w:rsid w:val="00935166"/>
    <w:rsid w:val="00935487"/>
    <w:rsid w:val="0093654F"/>
    <w:rsid w:val="0093757B"/>
    <w:rsid w:val="00937F89"/>
    <w:rsid w:val="00937FDD"/>
    <w:rsid w:val="0094074A"/>
    <w:rsid w:val="009421CA"/>
    <w:rsid w:val="00942815"/>
    <w:rsid w:val="00942DAE"/>
    <w:rsid w:val="00942E79"/>
    <w:rsid w:val="009433E5"/>
    <w:rsid w:val="009438A0"/>
    <w:rsid w:val="00943AAA"/>
    <w:rsid w:val="00944767"/>
    <w:rsid w:val="009453B9"/>
    <w:rsid w:val="009463CB"/>
    <w:rsid w:val="009469F6"/>
    <w:rsid w:val="00946A28"/>
    <w:rsid w:val="0094707C"/>
    <w:rsid w:val="009479BA"/>
    <w:rsid w:val="0095007A"/>
    <w:rsid w:val="009502AB"/>
    <w:rsid w:val="00950BB4"/>
    <w:rsid w:val="00950E7D"/>
    <w:rsid w:val="00951CDA"/>
    <w:rsid w:val="00952DFC"/>
    <w:rsid w:val="009532B9"/>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7F2"/>
    <w:rsid w:val="009719D5"/>
    <w:rsid w:val="0097287E"/>
    <w:rsid w:val="009730B0"/>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2BFE"/>
    <w:rsid w:val="009B3419"/>
    <w:rsid w:val="009B350B"/>
    <w:rsid w:val="009B3D69"/>
    <w:rsid w:val="009B5128"/>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BC6"/>
    <w:rsid w:val="009E6DC2"/>
    <w:rsid w:val="009E7377"/>
    <w:rsid w:val="009E79AF"/>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34D6"/>
    <w:rsid w:val="00A13CCE"/>
    <w:rsid w:val="00A142CE"/>
    <w:rsid w:val="00A15593"/>
    <w:rsid w:val="00A16333"/>
    <w:rsid w:val="00A16A4C"/>
    <w:rsid w:val="00A16B5D"/>
    <w:rsid w:val="00A173C3"/>
    <w:rsid w:val="00A176BE"/>
    <w:rsid w:val="00A17DD2"/>
    <w:rsid w:val="00A2036A"/>
    <w:rsid w:val="00A207AB"/>
    <w:rsid w:val="00A209EC"/>
    <w:rsid w:val="00A21B43"/>
    <w:rsid w:val="00A21FB9"/>
    <w:rsid w:val="00A226C8"/>
    <w:rsid w:val="00A22E52"/>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514F"/>
    <w:rsid w:val="00A45639"/>
    <w:rsid w:val="00A45996"/>
    <w:rsid w:val="00A46333"/>
    <w:rsid w:val="00A46784"/>
    <w:rsid w:val="00A46BEF"/>
    <w:rsid w:val="00A47E70"/>
    <w:rsid w:val="00A500FA"/>
    <w:rsid w:val="00A50607"/>
    <w:rsid w:val="00A507A1"/>
    <w:rsid w:val="00A50B0A"/>
    <w:rsid w:val="00A53691"/>
    <w:rsid w:val="00A55128"/>
    <w:rsid w:val="00A55566"/>
    <w:rsid w:val="00A55835"/>
    <w:rsid w:val="00A570EF"/>
    <w:rsid w:val="00A61D78"/>
    <w:rsid w:val="00A62B37"/>
    <w:rsid w:val="00A632EB"/>
    <w:rsid w:val="00A6348B"/>
    <w:rsid w:val="00A638C7"/>
    <w:rsid w:val="00A63C5A"/>
    <w:rsid w:val="00A63C72"/>
    <w:rsid w:val="00A64F6B"/>
    <w:rsid w:val="00A65513"/>
    <w:rsid w:val="00A66937"/>
    <w:rsid w:val="00A671CE"/>
    <w:rsid w:val="00A677DD"/>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C44"/>
    <w:rsid w:val="00A81614"/>
    <w:rsid w:val="00A81C95"/>
    <w:rsid w:val="00A8205B"/>
    <w:rsid w:val="00A824AE"/>
    <w:rsid w:val="00A8255B"/>
    <w:rsid w:val="00A82733"/>
    <w:rsid w:val="00A83254"/>
    <w:rsid w:val="00A832B3"/>
    <w:rsid w:val="00A83501"/>
    <w:rsid w:val="00A83E7D"/>
    <w:rsid w:val="00A83ED4"/>
    <w:rsid w:val="00A840B3"/>
    <w:rsid w:val="00A8416B"/>
    <w:rsid w:val="00A841C4"/>
    <w:rsid w:val="00A85DEC"/>
    <w:rsid w:val="00A863EE"/>
    <w:rsid w:val="00A866A4"/>
    <w:rsid w:val="00A879FD"/>
    <w:rsid w:val="00A90720"/>
    <w:rsid w:val="00A926C1"/>
    <w:rsid w:val="00A928E5"/>
    <w:rsid w:val="00A934D0"/>
    <w:rsid w:val="00A93A82"/>
    <w:rsid w:val="00A94392"/>
    <w:rsid w:val="00A95754"/>
    <w:rsid w:val="00A9709B"/>
    <w:rsid w:val="00A9721B"/>
    <w:rsid w:val="00AA0515"/>
    <w:rsid w:val="00AA30C6"/>
    <w:rsid w:val="00AA35E0"/>
    <w:rsid w:val="00AA3A7F"/>
    <w:rsid w:val="00AA4C5E"/>
    <w:rsid w:val="00AA73DA"/>
    <w:rsid w:val="00AA7699"/>
    <w:rsid w:val="00AA7DFA"/>
    <w:rsid w:val="00AB02F1"/>
    <w:rsid w:val="00AB057B"/>
    <w:rsid w:val="00AB2179"/>
    <w:rsid w:val="00AB3443"/>
    <w:rsid w:val="00AB3629"/>
    <w:rsid w:val="00AB37CE"/>
    <w:rsid w:val="00AB4399"/>
    <w:rsid w:val="00AB4891"/>
    <w:rsid w:val="00AB502E"/>
    <w:rsid w:val="00AB7238"/>
    <w:rsid w:val="00AB7CE8"/>
    <w:rsid w:val="00AC07D5"/>
    <w:rsid w:val="00AC11BD"/>
    <w:rsid w:val="00AC1321"/>
    <w:rsid w:val="00AC29B6"/>
    <w:rsid w:val="00AC2B26"/>
    <w:rsid w:val="00AC32AC"/>
    <w:rsid w:val="00AC4067"/>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10B4"/>
    <w:rsid w:val="00AE20D4"/>
    <w:rsid w:val="00AE2CC3"/>
    <w:rsid w:val="00AE2D2C"/>
    <w:rsid w:val="00AE2DDF"/>
    <w:rsid w:val="00AE30CF"/>
    <w:rsid w:val="00AE3581"/>
    <w:rsid w:val="00AE4202"/>
    <w:rsid w:val="00AE4DE1"/>
    <w:rsid w:val="00AE52E5"/>
    <w:rsid w:val="00AE5600"/>
    <w:rsid w:val="00AE5CEB"/>
    <w:rsid w:val="00AE6F49"/>
    <w:rsid w:val="00AE75AA"/>
    <w:rsid w:val="00AE7EA7"/>
    <w:rsid w:val="00AF0536"/>
    <w:rsid w:val="00AF0E6C"/>
    <w:rsid w:val="00AF10BF"/>
    <w:rsid w:val="00AF1890"/>
    <w:rsid w:val="00AF3107"/>
    <w:rsid w:val="00AF3473"/>
    <w:rsid w:val="00AF3FC6"/>
    <w:rsid w:val="00AF45CD"/>
    <w:rsid w:val="00AF4A07"/>
    <w:rsid w:val="00AF4E18"/>
    <w:rsid w:val="00AF743E"/>
    <w:rsid w:val="00AF7515"/>
    <w:rsid w:val="00B00341"/>
    <w:rsid w:val="00B010E3"/>
    <w:rsid w:val="00B018CB"/>
    <w:rsid w:val="00B02DCF"/>
    <w:rsid w:val="00B02E8D"/>
    <w:rsid w:val="00B03386"/>
    <w:rsid w:val="00B039EC"/>
    <w:rsid w:val="00B05534"/>
    <w:rsid w:val="00B05988"/>
    <w:rsid w:val="00B05B83"/>
    <w:rsid w:val="00B05BB1"/>
    <w:rsid w:val="00B075E1"/>
    <w:rsid w:val="00B07ABB"/>
    <w:rsid w:val="00B07FFB"/>
    <w:rsid w:val="00B12191"/>
    <w:rsid w:val="00B125BD"/>
    <w:rsid w:val="00B13226"/>
    <w:rsid w:val="00B134CB"/>
    <w:rsid w:val="00B13691"/>
    <w:rsid w:val="00B13CBD"/>
    <w:rsid w:val="00B140DB"/>
    <w:rsid w:val="00B15481"/>
    <w:rsid w:val="00B15ABB"/>
    <w:rsid w:val="00B15B9E"/>
    <w:rsid w:val="00B16A7A"/>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C0A"/>
    <w:rsid w:val="00B47F9A"/>
    <w:rsid w:val="00B50132"/>
    <w:rsid w:val="00B50621"/>
    <w:rsid w:val="00B50707"/>
    <w:rsid w:val="00B514B2"/>
    <w:rsid w:val="00B51917"/>
    <w:rsid w:val="00B51C38"/>
    <w:rsid w:val="00B51E07"/>
    <w:rsid w:val="00B52B4D"/>
    <w:rsid w:val="00B52D23"/>
    <w:rsid w:val="00B53362"/>
    <w:rsid w:val="00B53817"/>
    <w:rsid w:val="00B5382E"/>
    <w:rsid w:val="00B53942"/>
    <w:rsid w:val="00B55129"/>
    <w:rsid w:val="00B557B2"/>
    <w:rsid w:val="00B55E48"/>
    <w:rsid w:val="00B6023C"/>
    <w:rsid w:val="00B60396"/>
    <w:rsid w:val="00B614F8"/>
    <w:rsid w:val="00B618F2"/>
    <w:rsid w:val="00B619BE"/>
    <w:rsid w:val="00B61FEB"/>
    <w:rsid w:val="00B625C5"/>
    <w:rsid w:val="00B63399"/>
    <w:rsid w:val="00B63583"/>
    <w:rsid w:val="00B64038"/>
    <w:rsid w:val="00B642D5"/>
    <w:rsid w:val="00B64A3A"/>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EC2"/>
    <w:rsid w:val="00B7512A"/>
    <w:rsid w:val="00B7529A"/>
    <w:rsid w:val="00B75A4C"/>
    <w:rsid w:val="00B76178"/>
    <w:rsid w:val="00B77537"/>
    <w:rsid w:val="00B77F3E"/>
    <w:rsid w:val="00B8063A"/>
    <w:rsid w:val="00B808CE"/>
    <w:rsid w:val="00B80FF9"/>
    <w:rsid w:val="00B8244B"/>
    <w:rsid w:val="00B82661"/>
    <w:rsid w:val="00B82E23"/>
    <w:rsid w:val="00B83962"/>
    <w:rsid w:val="00B83BC7"/>
    <w:rsid w:val="00B83F14"/>
    <w:rsid w:val="00B84852"/>
    <w:rsid w:val="00B85F49"/>
    <w:rsid w:val="00B85FBE"/>
    <w:rsid w:val="00B8620B"/>
    <w:rsid w:val="00B86576"/>
    <w:rsid w:val="00B87873"/>
    <w:rsid w:val="00B90FD9"/>
    <w:rsid w:val="00B913B6"/>
    <w:rsid w:val="00B9181D"/>
    <w:rsid w:val="00B93D8B"/>
    <w:rsid w:val="00B956E9"/>
    <w:rsid w:val="00B95C45"/>
    <w:rsid w:val="00B97C5D"/>
    <w:rsid w:val="00B97EEB"/>
    <w:rsid w:val="00BA030D"/>
    <w:rsid w:val="00BA06E3"/>
    <w:rsid w:val="00BA0C8C"/>
    <w:rsid w:val="00BA109A"/>
    <w:rsid w:val="00BA1642"/>
    <w:rsid w:val="00BA1BF3"/>
    <w:rsid w:val="00BA2058"/>
    <w:rsid w:val="00BA25F0"/>
    <w:rsid w:val="00BA28CF"/>
    <w:rsid w:val="00BA331C"/>
    <w:rsid w:val="00BA3349"/>
    <w:rsid w:val="00BA350E"/>
    <w:rsid w:val="00BA3CA4"/>
    <w:rsid w:val="00BA4185"/>
    <w:rsid w:val="00BA4A56"/>
    <w:rsid w:val="00BA4FB5"/>
    <w:rsid w:val="00BA6D64"/>
    <w:rsid w:val="00BB03C5"/>
    <w:rsid w:val="00BB066A"/>
    <w:rsid w:val="00BB399B"/>
    <w:rsid w:val="00BB4CBA"/>
    <w:rsid w:val="00BB5613"/>
    <w:rsid w:val="00BB6430"/>
    <w:rsid w:val="00BB67D4"/>
    <w:rsid w:val="00BB6A53"/>
    <w:rsid w:val="00BB6B31"/>
    <w:rsid w:val="00BB72FB"/>
    <w:rsid w:val="00BB7446"/>
    <w:rsid w:val="00BC15A4"/>
    <w:rsid w:val="00BC2CE4"/>
    <w:rsid w:val="00BC35B5"/>
    <w:rsid w:val="00BC39FF"/>
    <w:rsid w:val="00BC4269"/>
    <w:rsid w:val="00BC5AC5"/>
    <w:rsid w:val="00BC5D68"/>
    <w:rsid w:val="00BC6C4E"/>
    <w:rsid w:val="00BC7455"/>
    <w:rsid w:val="00BD0E0B"/>
    <w:rsid w:val="00BD279D"/>
    <w:rsid w:val="00BD36FB"/>
    <w:rsid w:val="00BD3C1A"/>
    <w:rsid w:val="00BD3C24"/>
    <w:rsid w:val="00BD52CF"/>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8C"/>
    <w:rsid w:val="00BE6C77"/>
    <w:rsid w:val="00BE6EE0"/>
    <w:rsid w:val="00BE77A9"/>
    <w:rsid w:val="00BE789D"/>
    <w:rsid w:val="00BE78C0"/>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1CB7"/>
    <w:rsid w:val="00C02518"/>
    <w:rsid w:val="00C04139"/>
    <w:rsid w:val="00C042AF"/>
    <w:rsid w:val="00C05AC7"/>
    <w:rsid w:val="00C05BF8"/>
    <w:rsid w:val="00C06126"/>
    <w:rsid w:val="00C062E7"/>
    <w:rsid w:val="00C06C41"/>
    <w:rsid w:val="00C075D7"/>
    <w:rsid w:val="00C10923"/>
    <w:rsid w:val="00C11121"/>
    <w:rsid w:val="00C11712"/>
    <w:rsid w:val="00C1172E"/>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2A0F"/>
    <w:rsid w:val="00C33600"/>
    <w:rsid w:val="00C3398B"/>
    <w:rsid w:val="00C344DF"/>
    <w:rsid w:val="00C34A67"/>
    <w:rsid w:val="00C355F0"/>
    <w:rsid w:val="00C3600E"/>
    <w:rsid w:val="00C36575"/>
    <w:rsid w:val="00C367B1"/>
    <w:rsid w:val="00C36B58"/>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D04"/>
    <w:rsid w:val="00C56631"/>
    <w:rsid w:val="00C56966"/>
    <w:rsid w:val="00C604D9"/>
    <w:rsid w:val="00C60FD2"/>
    <w:rsid w:val="00C613E6"/>
    <w:rsid w:val="00C61C41"/>
    <w:rsid w:val="00C6290F"/>
    <w:rsid w:val="00C62965"/>
    <w:rsid w:val="00C63050"/>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74D3"/>
    <w:rsid w:val="00C80227"/>
    <w:rsid w:val="00C8027C"/>
    <w:rsid w:val="00C806E9"/>
    <w:rsid w:val="00C809B9"/>
    <w:rsid w:val="00C81684"/>
    <w:rsid w:val="00C81CC2"/>
    <w:rsid w:val="00C83013"/>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82E"/>
    <w:rsid w:val="00C97A5F"/>
    <w:rsid w:val="00C97CA1"/>
    <w:rsid w:val="00C97EAD"/>
    <w:rsid w:val="00CA0897"/>
    <w:rsid w:val="00CA115B"/>
    <w:rsid w:val="00CA18DA"/>
    <w:rsid w:val="00CA1E08"/>
    <w:rsid w:val="00CA1F55"/>
    <w:rsid w:val="00CA2621"/>
    <w:rsid w:val="00CA2A96"/>
    <w:rsid w:val="00CA2DB1"/>
    <w:rsid w:val="00CA2ED0"/>
    <w:rsid w:val="00CA2FAB"/>
    <w:rsid w:val="00CA3678"/>
    <w:rsid w:val="00CA3DB9"/>
    <w:rsid w:val="00CA48F6"/>
    <w:rsid w:val="00CA4902"/>
    <w:rsid w:val="00CA4E0C"/>
    <w:rsid w:val="00CA50A6"/>
    <w:rsid w:val="00CA5422"/>
    <w:rsid w:val="00CA6B98"/>
    <w:rsid w:val="00CA6FD3"/>
    <w:rsid w:val="00CA7256"/>
    <w:rsid w:val="00CA77E4"/>
    <w:rsid w:val="00CA7E34"/>
    <w:rsid w:val="00CB11E0"/>
    <w:rsid w:val="00CB1838"/>
    <w:rsid w:val="00CB33D7"/>
    <w:rsid w:val="00CB3714"/>
    <w:rsid w:val="00CB4D2D"/>
    <w:rsid w:val="00CB4DE2"/>
    <w:rsid w:val="00CB4E70"/>
    <w:rsid w:val="00CB4F01"/>
    <w:rsid w:val="00CB701F"/>
    <w:rsid w:val="00CB7444"/>
    <w:rsid w:val="00CC004A"/>
    <w:rsid w:val="00CC093E"/>
    <w:rsid w:val="00CC0A1D"/>
    <w:rsid w:val="00CC14CB"/>
    <w:rsid w:val="00CC1845"/>
    <w:rsid w:val="00CC1B29"/>
    <w:rsid w:val="00CC1E79"/>
    <w:rsid w:val="00CC42C8"/>
    <w:rsid w:val="00CC475F"/>
    <w:rsid w:val="00CC4FE0"/>
    <w:rsid w:val="00CC6082"/>
    <w:rsid w:val="00CC6654"/>
    <w:rsid w:val="00CC6B2D"/>
    <w:rsid w:val="00CC6C6E"/>
    <w:rsid w:val="00CC76E6"/>
    <w:rsid w:val="00CC7FD1"/>
    <w:rsid w:val="00CC7FFB"/>
    <w:rsid w:val="00CD01E6"/>
    <w:rsid w:val="00CD05C8"/>
    <w:rsid w:val="00CD06F2"/>
    <w:rsid w:val="00CD1A92"/>
    <w:rsid w:val="00CD1F55"/>
    <w:rsid w:val="00CD297C"/>
    <w:rsid w:val="00CD2EF4"/>
    <w:rsid w:val="00CD51C3"/>
    <w:rsid w:val="00CD6411"/>
    <w:rsid w:val="00CD69CD"/>
    <w:rsid w:val="00CD6ED2"/>
    <w:rsid w:val="00CD6F3E"/>
    <w:rsid w:val="00CD7966"/>
    <w:rsid w:val="00CD7DE0"/>
    <w:rsid w:val="00CE0A18"/>
    <w:rsid w:val="00CE1A22"/>
    <w:rsid w:val="00CE1F5B"/>
    <w:rsid w:val="00CE2781"/>
    <w:rsid w:val="00CE2A55"/>
    <w:rsid w:val="00CE33DA"/>
    <w:rsid w:val="00CE3BE7"/>
    <w:rsid w:val="00CE3C10"/>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4562"/>
    <w:rsid w:val="00D045B1"/>
    <w:rsid w:val="00D051A3"/>
    <w:rsid w:val="00D0592B"/>
    <w:rsid w:val="00D065A7"/>
    <w:rsid w:val="00D07D6D"/>
    <w:rsid w:val="00D12684"/>
    <w:rsid w:val="00D12D35"/>
    <w:rsid w:val="00D13AF7"/>
    <w:rsid w:val="00D143EC"/>
    <w:rsid w:val="00D14661"/>
    <w:rsid w:val="00D14BDC"/>
    <w:rsid w:val="00D1547D"/>
    <w:rsid w:val="00D15752"/>
    <w:rsid w:val="00D15834"/>
    <w:rsid w:val="00D15D1D"/>
    <w:rsid w:val="00D1616C"/>
    <w:rsid w:val="00D16B9A"/>
    <w:rsid w:val="00D17D34"/>
    <w:rsid w:val="00D20A32"/>
    <w:rsid w:val="00D21C70"/>
    <w:rsid w:val="00D233A3"/>
    <w:rsid w:val="00D2363B"/>
    <w:rsid w:val="00D237DC"/>
    <w:rsid w:val="00D2389D"/>
    <w:rsid w:val="00D24119"/>
    <w:rsid w:val="00D24B5B"/>
    <w:rsid w:val="00D25335"/>
    <w:rsid w:val="00D25C6F"/>
    <w:rsid w:val="00D2660D"/>
    <w:rsid w:val="00D279AF"/>
    <w:rsid w:val="00D317C2"/>
    <w:rsid w:val="00D32033"/>
    <w:rsid w:val="00D322C4"/>
    <w:rsid w:val="00D32B0C"/>
    <w:rsid w:val="00D34B96"/>
    <w:rsid w:val="00D3514E"/>
    <w:rsid w:val="00D36204"/>
    <w:rsid w:val="00D36B66"/>
    <w:rsid w:val="00D377E1"/>
    <w:rsid w:val="00D37ABA"/>
    <w:rsid w:val="00D405D8"/>
    <w:rsid w:val="00D40947"/>
    <w:rsid w:val="00D40C3D"/>
    <w:rsid w:val="00D413F6"/>
    <w:rsid w:val="00D41622"/>
    <w:rsid w:val="00D4243A"/>
    <w:rsid w:val="00D42542"/>
    <w:rsid w:val="00D42CDE"/>
    <w:rsid w:val="00D430D0"/>
    <w:rsid w:val="00D43B6B"/>
    <w:rsid w:val="00D4406F"/>
    <w:rsid w:val="00D44952"/>
    <w:rsid w:val="00D45F72"/>
    <w:rsid w:val="00D46806"/>
    <w:rsid w:val="00D469F4"/>
    <w:rsid w:val="00D470A4"/>
    <w:rsid w:val="00D47B5E"/>
    <w:rsid w:val="00D500FB"/>
    <w:rsid w:val="00D504D2"/>
    <w:rsid w:val="00D507C5"/>
    <w:rsid w:val="00D51CE7"/>
    <w:rsid w:val="00D51DA3"/>
    <w:rsid w:val="00D5234E"/>
    <w:rsid w:val="00D527A8"/>
    <w:rsid w:val="00D52CAA"/>
    <w:rsid w:val="00D52DEF"/>
    <w:rsid w:val="00D5401F"/>
    <w:rsid w:val="00D545F5"/>
    <w:rsid w:val="00D547F6"/>
    <w:rsid w:val="00D55157"/>
    <w:rsid w:val="00D55F02"/>
    <w:rsid w:val="00D55F97"/>
    <w:rsid w:val="00D56017"/>
    <w:rsid w:val="00D56B7C"/>
    <w:rsid w:val="00D60067"/>
    <w:rsid w:val="00D60117"/>
    <w:rsid w:val="00D61CFF"/>
    <w:rsid w:val="00D61E64"/>
    <w:rsid w:val="00D63019"/>
    <w:rsid w:val="00D6360C"/>
    <w:rsid w:val="00D63C07"/>
    <w:rsid w:val="00D64714"/>
    <w:rsid w:val="00D647ED"/>
    <w:rsid w:val="00D653B8"/>
    <w:rsid w:val="00D65A87"/>
    <w:rsid w:val="00D65FBF"/>
    <w:rsid w:val="00D66BC4"/>
    <w:rsid w:val="00D66DB4"/>
    <w:rsid w:val="00D672C3"/>
    <w:rsid w:val="00D67393"/>
    <w:rsid w:val="00D67E08"/>
    <w:rsid w:val="00D7032C"/>
    <w:rsid w:val="00D704EB"/>
    <w:rsid w:val="00D7067B"/>
    <w:rsid w:val="00D70C50"/>
    <w:rsid w:val="00D712EC"/>
    <w:rsid w:val="00D7175C"/>
    <w:rsid w:val="00D72B2E"/>
    <w:rsid w:val="00D74115"/>
    <w:rsid w:val="00D74B6B"/>
    <w:rsid w:val="00D754BD"/>
    <w:rsid w:val="00D760A8"/>
    <w:rsid w:val="00D76CB8"/>
    <w:rsid w:val="00D77A26"/>
    <w:rsid w:val="00D80598"/>
    <w:rsid w:val="00D80C65"/>
    <w:rsid w:val="00D82497"/>
    <w:rsid w:val="00D845B8"/>
    <w:rsid w:val="00D8495E"/>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27FC"/>
    <w:rsid w:val="00DA32E6"/>
    <w:rsid w:val="00DA32F7"/>
    <w:rsid w:val="00DA5655"/>
    <w:rsid w:val="00DA593A"/>
    <w:rsid w:val="00DA5CAB"/>
    <w:rsid w:val="00DA6E41"/>
    <w:rsid w:val="00DA7113"/>
    <w:rsid w:val="00DA7B9F"/>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A8A"/>
    <w:rsid w:val="00DC0CBC"/>
    <w:rsid w:val="00DC1800"/>
    <w:rsid w:val="00DC1A2A"/>
    <w:rsid w:val="00DC32FA"/>
    <w:rsid w:val="00DC57BD"/>
    <w:rsid w:val="00DC5D75"/>
    <w:rsid w:val="00DC6190"/>
    <w:rsid w:val="00DC67AC"/>
    <w:rsid w:val="00DC6D5F"/>
    <w:rsid w:val="00DC7146"/>
    <w:rsid w:val="00DC7501"/>
    <w:rsid w:val="00DC7503"/>
    <w:rsid w:val="00DC7B6E"/>
    <w:rsid w:val="00DD0B00"/>
    <w:rsid w:val="00DD350D"/>
    <w:rsid w:val="00DD3B19"/>
    <w:rsid w:val="00DD4216"/>
    <w:rsid w:val="00DD4F6E"/>
    <w:rsid w:val="00DD5046"/>
    <w:rsid w:val="00DD50DD"/>
    <w:rsid w:val="00DD5AE1"/>
    <w:rsid w:val="00DD5E5D"/>
    <w:rsid w:val="00DD5EAE"/>
    <w:rsid w:val="00DE151B"/>
    <w:rsid w:val="00DE1F2B"/>
    <w:rsid w:val="00DE274C"/>
    <w:rsid w:val="00DE287B"/>
    <w:rsid w:val="00DE287D"/>
    <w:rsid w:val="00DE2A8B"/>
    <w:rsid w:val="00DE4090"/>
    <w:rsid w:val="00DE43A2"/>
    <w:rsid w:val="00DE4A17"/>
    <w:rsid w:val="00DE5003"/>
    <w:rsid w:val="00DE60A2"/>
    <w:rsid w:val="00DE60FC"/>
    <w:rsid w:val="00DE65CD"/>
    <w:rsid w:val="00DE729E"/>
    <w:rsid w:val="00DE7727"/>
    <w:rsid w:val="00DE7D8F"/>
    <w:rsid w:val="00DF0337"/>
    <w:rsid w:val="00DF0BFE"/>
    <w:rsid w:val="00DF1383"/>
    <w:rsid w:val="00DF2A1A"/>
    <w:rsid w:val="00DF2DF5"/>
    <w:rsid w:val="00DF4239"/>
    <w:rsid w:val="00DF449B"/>
    <w:rsid w:val="00DF4C85"/>
    <w:rsid w:val="00DF4E76"/>
    <w:rsid w:val="00DF50B0"/>
    <w:rsid w:val="00E00318"/>
    <w:rsid w:val="00E0095F"/>
    <w:rsid w:val="00E028EE"/>
    <w:rsid w:val="00E02E48"/>
    <w:rsid w:val="00E032F1"/>
    <w:rsid w:val="00E03A59"/>
    <w:rsid w:val="00E03A6C"/>
    <w:rsid w:val="00E03EB1"/>
    <w:rsid w:val="00E06506"/>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14EB"/>
    <w:rsid w:val="00E232BC"/>
    <w:rsid w:val="00E234D2"/>
    <w:rsid w:val="00E2468F"/>
    <w:rsid w:val="00E25963"/>
    <w:rsid w:val="00E25A1D"/>
    <w:rsid w:val="00E26C40"/>
    <w:rsid w:val="00E26EF6"/>
    <w:rsid w:val="00E30D80"/>
    <w:rsid w:val="00E3131F"/>
    <w:rsid w:val="00E319C5"/>
    <w:rsid w:val="00E31B55"/>
    <w:rsid w:val="00E324CC"/>
    <w:rsid w:val="00E32B1C"/>
    <w:rsid w:val="00E32C0A"/>
    <w:rsid w:val="00E32D7B"/>
    <w:rsid w:val="00E32EC7"/>
    <w:rsid w:val="00E339EB"/>
    <w:rsid w:val="00E34407"/>
    <w:rsid w:val="00E3467F"/>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340"/>
    <w:rsid w:val="00E513E4"/>
    <w:rsid w:val="00E51D9D"/>
    <w:rsid w:val="00E52089"/>
    <w:rsid w:val="00E52205"/>
    <w:rsid w:val="00E5306B"/>
    <w:rsid w:val="00E54519"/>
    <w:rsid w:val="00E54AFA"/>
    <w:rsid w:val="00E54B20"/>
    <w:rsid w:val="00E54D81"/>
    <w:rsid w:val="00E55643"/>
    <w:rsid w:val="00E56F76"/>
    <w:rsid w:val="00E570DA"/>
    <w:rsid w:val="00E574B5"/>
    <w:rsid w:val="00E57526"/>
    <w:rsid w:val="00E60203"/>
    <w:rsid w:val="00E604B3"/>
    <w:rsid w:val="00E60778"/>
    <w:rsid w:val="00E60B85"/>
    <w:rsid w:val="00E60FAC"/>
    <w:rsid w:val="00E61597"/>
    <w:rsid w:val="00E61DD0"/>
    <w:rsid w:val="00E62133"/>
    <w:rsid w:val="00E628BD"/>
    <w:rsid w:val="00E643A6"/>
    <w:rsid w:val="00E655FF"/>
    <w:rsid w:val="00E65E14"/>
    <w:rsid w:val="00E66729"/>
    <w:rsid w:val="00E66FEF"/>
    <w:rsid w:val="00E673C4"/>
    <w:rsid w:val="00E67485"/>
    <w:rsid w:val="00E67D48"/>
    <w:rsid w:val="00E7047E"/>
    <w:rsid w:val="00E7180C"/>
    <w:rsid w:val="00E71C79"/>
    <w:rsid w:val="00E725F7"/>
    <w:rsid w:val="00E730A1"/>
    <w:rsid w:val="00E7382B"/>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0B8"/>
    <w:rsid w:val="00E855A7"/>
    <w:rsid w:val="00E85C50"/>
    <w:rsid w:val="00E85C54"/>
    <w:rsid w:val="00E862DD"/>
    <w:rsid w:val="00E86376"/>
    <w:rsid w:val="00E86828"/>
    <w:rsid w:val="00E86886"/>
    <w:rsid w:val="00E86925"/>
    <w:rsid w:val="00E87145"/>
    <w:rsid w:val="00E87423"/>
    <w:rsid w:val="00E901C9"/>
    <w:rsid w:val="00E91AB3"/>
    <w:rsid w:val="00E91C6C"/>
    <w:rsid w:val="00E922A3"/>
    <w:rsid w:val="00E9276F"/>
    <w:rsid w:val="00E9390D"/>
    <w:rsid w:val="00E955F1"/>
    <w:rsid w:val="00E958A7"/>
    <w:rsid w:val="00E9713D"/>
    <w:rsid w:val="00E973A9"/>
    <w:rsid w:val="00EA152F"/>
    <w:rsid w:val="00EA1FBE"/>
    <w:rsid w:val="00EA251F"/>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FA8"/>
    <w:rsid w:val="00EC0520"/>
    <w:rsid w:val="00EC0632"/>
    <w:rsid w:val="00EC0B93"/>
    <w:rsid w:val="00EC252C"/>
    <w:rsid w:val="00EC2F78"/>
    <w:rsid w:val="00EC3290"/>
    <w:rsid w:val="00EC355E"/>
    <w:rsid w:val="00EC4533"/>
    <w:rsid w:val="00EC586C"/>
    <w:rsid w:val="00EC7C1B"/>
    <w:rsid w:val="00ED00C2"/>
    <w:rsid w:val="00ED0F37"/>
    <w:rsid w:val="00ED10E9"/>
    <w:rsid w:val="00ED17A9"/>
    <w:rsid w:val="00ED29AB"/>
    <w:rsid w:val="00ED58D4"/>
    <w:rsid w:val="00ED5D30"/>
    <w:rsid w:val="00ED6A2E"/>
    <w:rsid w:val="00ED6B39"/>
    <w:rsid w:val="00EE1449"/>
    <w:rsid w:val="00EE21FF"/>
    <w:rsid w:val="00EE2B11"/>
    <w:rsid w:val="00EE32A1"/>
    <w:rsid w:val="00EE39D6"/>
    <w:rsid w:val="00EE4041"/>
    <w:rsid w:val="00EE41D1"/>
    <w:rsid w:val="00EE4A13"/>
    <w:rsid w:val="00EE4CB7"/>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D6D"/>
    <w:rsid w:val="00EF74E7"/>
    <w:rsid w:val="00F0018C"/>
    <w:rsid w:val="00F008A4"/>
    <w:rsid w:val="00F00AA8"/>
    <w:rsid w:val="00F00AE8"/>
    <w:rsid w:val="00F016F2"/>
    <w:rsid w:val="00F024E6"/>
    <w:rsid w:val="00F02CF2"/>
    <w:rsid w:val="00F0378D"/>
    <w:rsid w:val="00F03B6D"/>
    <w:rsid w:val="00F046B5"/>
    <w:rsid w:val="00F04AE3"/>
    <w:rsid w:val="00F05008"/>
    <w:rsid w:val="00F06B58"/>
    <w:rsid w:val="00F06E1D"/>
    <w:rsid w:val="00F074B4"/>
    <w:rsid w:val="00F076F4"/>
    <w:rsid w:val="00F10B16"/>
    <w:rsid w:val="00F12DAD"/>
    <w:rsid w:val="00F1324A"/>
    <w:rsid w:val="00F136F7"/>
    <w:rsid w:val="00F1450A"/>
    <w:rsid w:val="00F147E8"/>
    <w:rsid w:val="00F15201"/>
    <w:rsid w:val="00F15345"/>
    <w:rsid w:val="00F15486"/>
    <w:rsid w:val="00F207D5"/>
    <w:rsid w:val="00F20A47"/>
    <w:rsid w:val="00F20F18"/>
    <w:rsid w:val="00F20FE7"/>
    <w:rsid w:val="00F215A3"/>
    <w:rsid w:val="00F236D4"/>
    <w:rsid w:val="00F23AF6"/>
    <w:rsid w:val="00F23FE9"/>
    <w:rsid w:val="00F2401C"/>
    <w:rsid w:val="00F2536F"/>
    <w:rsid w:val="00F254D3"/>
    <w:rsid w:val="00F25C3B"/>
    <w:rsid w:val="00F25D98"/>
    <w:rsid w:val="00F2602B"/>
    <w:rsid w:val="00F261D9"/>
    <w:rsid w:val="00F26F0D"/>
    <w:rsid w:val="00F300AE"/>
    <w:rsid w:val="00F300FB"/>
    <w:rsid w:val="00F3084B"/>
    <w:rsid w:val="00F30963"/>
    <w:rsid w:val="00F30AC8"/>
    <w:rsid w:val="00F31C90"/>
    <w:rsid w:val="00F328C3"/>
    <w:rsid w:val="00F33893"/>
    <w:rsid w:val="00F340F4"/>
    <w:rsid w:val="00F34406"/>
    <w:rsid w:val="00F34408"/>
    <w:rsid w:val="00F35519"/>
    <w:rsid w:val="00F362E8"/>
    <w:rsid w:val="00F369B7"/>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23E"/>
    <w:rsid w:val="00F54691"/>
    <w:rsid w:val="00F54EA6"/>
    <w:rsid w:val="00F54F0A"/>
    <w:rsid w:val="00F550A2"/>
    <w:rsid w:val="00F554BB"/>
    <w:rsid w:val="00F563FF"/>
    <w:rsid w:val="00F56550"/>
    <w:rsid w:val="00F56E19"/>
    <w:rsid w:val="00F57005"/>
    <w:rsid w:val="00F600FF"/>
    <w:rsid w:val="00F601F4"/>
    <w:rsid w:val="00F60A08"/>
    <w:rsid w:val="00F61A90"/>
    <w:rsid w:val="00F61B0C"/>
    <w:rsid w:val="00F62D0D"/>
    <w:rsid w:val="00F63499"/>
    <w:rsid w:val="00F63694"/>
    <w:rsid w:val="00F6384E"/>
    <w:rsid w:val="00F63C33"/>
    <w:rsid w:val="00F646A7"/>
    <w:rsid w:val="00F64B2A"/>
    <w:rsid w:val="00F64EDF"/>
    <w:rsid w:val="00F65657"/>
    <w:rsid w:val="00F6717F"/>
    <w:rsid w:val="00F6719B"/>
    <w:rsid w:val="00F67AA6"/>
    <w:rsid w:val="00F7022D"/>
    <w:rsid w:val="00F7148A"/>
    <w:rsid w:val="00F717A0"/>
    <w:rsid w:val="00F72697"/>
    <w:rsid w:val="00F73CDD"/>
    <w:rsid w:val="00F73D02"/>
    <w:rsid w:val="00F73DB7"/>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A0"/>
    <w:rsid w:val="00F812B4"/>
    <w:rsid w:val="00F824CF"/>
    <w:rsid w:val="00F830A5"/>
    <w:rsid w:val="00F834DD"/>
    <w:rsid w:val="00F834F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50FF"/>
    <w:rsid w:val="00F9512C"/>
    <w:rsid w:val="00F963F3"/>
    <w:rsid w:val="00F96A52"/>
    <w:rsid w:val="00F96B99"/>
    <w:rsid w:val="00F97194"/>
    <w:rsid w:val="00FA1699"/>
    <w:rsid w:val="00FA184E"/>
    <w:rsid w:val="00FA1FA1"/>
    <w:rsid w:val="00FA2205"/>
    <w:rsid w:val="00FA22BE"/>
    <w:rsid w:val="00FA2354"/>
    <w:rsid w:val="00FA24AC"/>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A85"/>
    <w:rsid w:val="00FD2EF1"/>
    <w:rsid w:val="00FD3C50"/>
    <w:rsid w:val="00FD41F9"/>
    <w:rsid w:val="00FD46A2"/>
    <w:rsid w:val="00FE174A"/>
    <w:rsid w:val="00FE197B"/>
    <w:rsid w:val="00FE1DC9"/>
    <w:rsid w:val="00FE2411"/>
    <w:rsid w:val="00FE4872"/>
    <w:rsid w:val="00FE49B8"/>
    <w:rsid w:val="00FE4A5A"/>
    <w:rsid w:val="00FE536E"/>
    <w:rsid w:val="00FE55FE"/>
    <w:rsid w:val="00FE653B"/>
    <w:rsid w:val="00FE6FA6"/>
    <w:rsid w:val="00FE73C2"/>
    <w:rsid w:val="00FE7A7B"/>
    <w:rsid w:val="00FE7B4B"/>
    <w:rsid w:val="00FE7D17"/>
    <w:rsid w:val="00FE7D91"/>
    <w:rsid w:val="00FF1068"/>
    <w:rsid w:val="00FF11A3"/>
    <w:rsid w:val="00FF16B5"/>
    <w:rsid w:val="00FF243D"/>
    <w:rsid w:val="00FF2707"/>
    <w:rsid w:val="00FF3035"/>
    <w:rsid w:val="00FF3A7C"/>
    <w:rsid w:val="00FF3F40"/>
    <w:rsid w:val="00FF42BC"/>
    <w:rsid w:val="00FF4F56"/>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4C53328D-9495-4FA1-AE02-C5DA81B9F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heading 1" w:qFormat="1"/>
    <w:lsdException w:name="heading 2" w:qFormat="1"/>
    <w:lsdException w:name="footer" w:uiPriority="99"/>
    <w:lsdException w:name="caption" w:qFormat="1"/>
    <w:lsdException w:name="Title" w:qFormat="1"/>
    <w:lsdException w:name="Normal (Web)" w:uiPriority="99"/>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2"/>
    <w:semiHidden/>
    <w:pPr>
      <w:spacing w:before="180"/>
      <w:ind w:left="2693" w:hanging="2693"/>
    </w:pPr>
    <w:rPr>
      <w:b/>
    </w:rPr>
  </w:style>
  <w:style w:type="paragraph" w:styleId="12">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2"/>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3"/>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
    <w:basedOn w:val="a2"/>
    <w:next w:val="a2"/>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Char">
    <w:name w:val="标题 2 Char"/>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
    <w:basedOn w:val="a2"/>
    <w:link w:val="Char3"/>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3">
    <w:name w:val="列出段落 Char"/>
    <w:aliases w:val="- Bullets Char,목록 단락 Char,リスト段落 Char,?? ?? Char,????? Char,???? Char,Lista1 Char,列出段落1 Char,中等深浅网格 1 - 着色 21 Char,列表段落1 Char,—ño’i—Ž Char,¥¡¡¡¡ì¬º¥¹¥È¶ÎÂä Char,ÁÐ³ö¶ÎÂä Char,¥ê¥¹¥È¶ÎÂä Char,1st level - Bullet List Paragraph Char,列表段落11 Char"/>
    <w:link w:val="afa"/>
    <w:uiPriority w:val="34"/>
    <w:qFormat/>
    <w:locked/>
    <w:rsid w:val="004A497C"/>
    <w:rPr>
      <w:rFonts w:eastAsia="Calibri"/>
    </w:rPr>
  </w:style>
  <w:style w:type="paragraph" w:styleId="afb">
    <w:name w:val="Body Text"/>
    <w:basedOn w:val="a2"/>
    <w:link w:val="Char4"/>
    <w:rsid w:val="004F4C0B"/>
    <w:pPr>
      <w:spacing w:after="120"/>
    </w:pPr>
  </w:style>
  <w:style w:type="character" w:customStyle="1" w:styleId="Char4">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5"/>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5">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e">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4"/>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basedOn w:val="a3"/>
    <w:rsid w:val="00384772"/>
    <w:rPr>
      <w:b w:val="0"/>
      <w:bCs/>
    </w:rPr>
  </w:style>
  <w:style w:type="paragraph" w:customStyle="1" w:styleId="25">
    <w:name w:val="正文2"/>
    <w:basedOn w:val="a2"/>
    <w:link w:val="2Char0"/>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0">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0"/>
    <w:rsid w:val="004E77F5"/>
    <w:pPr>
      <w:spacing w:after="120"/>
    </w:pPr>
    <w:rPr>
      <w:rFonts w:eastAsia="微软雅黑"/>
    </w:rPr>
  </w:style>
  <w:style w:type="character" w:customStyle="1" w:styleId="proposalChar">
    <w:name w:val="proposal Char"/>
    <w:basedOn w:val="2Char0"/>
    <w:link w:val="proposal"/>
    <w:rsid w:val="008B4788"/>
    <w:rPr>
      <w:rFonts w:ascii="Times New Roman" w:eastAsia="Times New Roman" w:hAnsi="Times New Roman"/>
      <w:b/>
      <w:lang w:val="en-GB"/>
    </w:rPr>
  </w:style>
  <w:style w:type="paragraph" w:customStyle="1" w:styleId="32">
    <w:name w:val="正文3"/>
    <w:basedOn w:val="a2"/>
    <w:link w:val="3Char"/>
    <w:qFormat/>
    <w:rsid w:val="004E77F5"/>
    <w:pPr>
      <w:spacing w:beforeLines="50" w:before="50" w:afterLines="50" w:after="50"/>
      <w:jc w:val="both"/>
    </w:pPr>
    <w:rPr>
      <w:lang w:eastAsia="zh-CN"/>
    </w:rPr>
  </w:style>
  <w:style w:type="character" w:customStyle="1" w:styleId="1Char0">
    <w:name w:val="缩进1 Char"/>
    <w:basedOn w:val="proposalChar"/>
    <w:link w:val="16"/>
    <w:rsid w:val="004E77F5"/>
    <w:rPr>
      <w:rFonts w:ascii="Times New Roman" w:eastAsia="微软雅黑" w:hAnsi="Times New Roman"/>
      <w:b/>
      <w:lang w:val="en-GB"/>
    </w:rPr>
  </w:style>
  <w:style w:type="paragraph" w:customStyle="1" w:styleId="aff1">
    <w:name w:val="表头"/>
    <w:basedOn w:val="a2"/>
    <w:link w:val="Char6"/>
    <w:qFormat/>
    <w:rsid w:val="004E77F5"/>
    <w:pPr>
      <w:jc w:val="center"/>
    </w:pPr>
    <w:rPr>
      <w:b/>
      <w:lang w:eastAsia="zh-CN"/>
    </w:rPr>
  </w:style>
  <w:style w:type="character" w:customStyle="1" w:styleId="3Char">
    <w:name w:val="正文3 Char"/>
    <w:basedOn w:val="a3"/>
    <w:link w:val="32"/>
    <w:rsid w:val="004E77F5"/>
    <w:rPr>
      <w:rFonts w:ascii="Times New Roman" w:eastAsia="Times New Roman" w:hAnsi="Times New Roman"/>
      <w:lang w:val="en-GB"/>
    </w:rPr>
  </w:style>
  <w:style w:type="paragraph" w:customStyle="1" w:styleId="1proposal">
    <w:name w:val="缩进1proposal"/>
    <w:basedOn w:val="afa"/>
    <w:link w:val="1proposalChar"/>
    <w:qFormat/>
    <w:rsid w:val="00B472BD"/>
    <w:pPr>
      <w:numPr>
        <w:numId w:val="15"/>
      </w:numPr>
      <w:spacing w:after="50"/>
      <w:contextualSpacing w:val="0"/>
      <w:jc w:val="both"/>
    </w:pPr>
    <w:rPr>
      <w:rFonts w:ascii="Times" w:eastAsia="微软雅黑" w:hAnsi="Times" w:cs="Times New Roman"/>
      <w:b/>
    </w:rPr>
  </w:style>
  <w:style w:type="character" w:customStyle="1" w:styleId="Char6">
    <w:name w:val="表头 Char"/>
    <w:basedOn w:val="a3"/>
    <w:link w:val="aff1"/>
    <w:rsid w:val="004E77F5"/>
    <w:rPr>
      <w:rFonts w:ascii="Times New Roman" w:eastAsia="Times New Roman" w:hAnsi="Times New Roman"/>
      <w:b/>
      <w:lang w:val="en-GB"/>
    </w:rPr>
  </w:style>
  <w:style w:type="paragraph" w:customStyle="1" w:styleId="10">
    <w:name w:val="正文缩进1"/>
    <w:basedOn w:val="afa"/>
    <w:link w:val="1Char1"/>
    <w:qFormat/>
    <w:rsid w:val="00B472BD"/>
    <w:pPr>
      <w:numPr>
        <w:numId w:val="12"/>
      </w:numPr>
      <w:overflowPunct w:val="0"/>
      <w:spacing w:afterLines="50" w:after="120"/>
      <w:contextualSpacing w:val="0"/>
      <w:jc w:val="both"/>
    </w:pPr>
  </w:style>
  <w:style w:type="character" w:customStyle="1" w:styleId="1proposalChar">
    <w:name w:val="缩进1proposal Char"/>
    <w:basedOn w:val="Char3"/>
    <w:link w:val="1proposal"/>
    <w:rsid w:val="00B472BD"/>
    <w:rPr>
      <w:rFonts w:ascii="Times" w:eastAsia="微软雅黑" w:hAnsi="Times" w:cs="Times New Roman"/>
      <w:b/>
    </w:rPr>
  </w:style>
  <w:style w:type="paragraph" w:customStyle="1" w:styleId="aff2">
    <w:name w:val="小标题"/>
    <w:basedOn w:val="a2"/>
    <w:link w:val="Char7"/>
    <w:rsid w:val="001C64F8"/>
    <w:pPr>
      <w:spacing w:afterLines="50" w:after="120"/>
      <w:jc w:val="both"/>
    </w:pPr>
    <w:rPr>
      <w:rFonts w:eastAsiaTheme="minorEastAsia"/>
      <w:b/>
      <w:u w:val="single"/>
      <w:lang w:val="en-US" w:eastAsia="zh-CN"/>
    </w:rPr>
  </w:style>
  <w:style w:type="character" w:customStyle="1" w:styleId="1Char1">
    <w:name w:val="正文缩进1 Char"/>
    <w:basedOn w:val="Char3"/>
    <w:link w:val="10"/>
    <w:rsid w:val="00B472BD"/>
    <w:rPr>
      <w:rFonts w:ascii="Times New Roman" w:eastAsia="Times New Roman" w:hAnsi="Times New Roman"/>
    </w:rPr>
  </w:style>
  <w:style w:type="paragraph" w:customStyle="1" w:styleId="aff3">
    <w:name w:val="内容索引"/>
    <w:basedOn w:val="aff2"/>
    <w:link w:val="Char8"/>
    <w:qFormat/>
    <w:rsid w:val="001C64F8"/>
  </w:style>
  <w:style w:type="character" w:customStyle="1" w:styleId="Char7">
    <w:name w:val="小标题 Char"/>
    <w:basedOn w:val="a3"/>
    <w:link w:val="aff2"/>
    <w:rsid w:val="001C64F8"/>
    <w:rPr>
      <w:rFonts w:ascii="Times New Roman" w:eastAsiaTheme="minorEastAsia" w:hAnsi="Times New Roman"/>
      <w:b/>
      <w:u w:val="single"/>
    </w:rPr>
  </w:style>
  <w:style w:type="character" w:customStyle="1" w:styleId="Char8">
    <w:name w:val="内容索引 Char"/>
    <w:basedOn w:val="Char7"/>
    <w:link w:val="aff3"/>
    <w:rsid w:val="001C64F8"/>
    <w:rPr>
      <w:rFonts w:ascii="Times New Roman" w:eastAsiaTheme="minorEastAsia" w:hAnsi="Times New Roman"/>
      <w:b/>
      <w:u w:val="single"/>
    </w:rPr>
  </w:style>
  <w:style w:type="paragraph" w:styleId="aff4">
    <w:name w:val="Title"/>
    <w:basedOn w:val="a2"/>
    <w:next w:val="a2"/>
    <w:link w:val="Char9"/>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Char9">
    <w:name w:val="标题 Char"/>
    <w:basedOn w:val="a3"/>
    <w:link w:val="aff4"/>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21"/>
      </w:numPr>
      <w:autoSpaceDE w:val="0"/>
      <w:autoSpaceDN w:val="0"/>
      <w:adjustRightInd w:val="0"/>
      <w:spacing w:after="0"/>
      <w:ind w:left="1123"/>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customStyle="1" w:styleId="Char2">
    <w:name w:val="题注 Char"/>
    <w:aliases w:val="cap Char1,cap Char Char,Caption Char1 Char Char,cap Char Char1 Char,Caption Char Char1 Char Char,cap Char2 Char,3GPP Caption Table Char,Ca Char,Caption Char C... Char,cap1 Char,cap2 Char,cap11 Char,Légende-figure Char1,Légende-figure Char Char"/>
    <w:link w:val="af7"/>
    <w:locked/>
    <w:rsid w:val="004607AA"/>
    <w:rPr>
      <w:rFonts w:ascii="Times New Roman" w:eastAsia="Times New Roman" w:hAnsi="Times New Roman"/>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54809502">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096513141">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33667084">
      <w:bodyDiv w:val="1"/>
      <w:marLeft w:val="0"/>
      <w:marRight w:val="0"/>
      <w:marTop w:val="0"/>
      <w:marBottom w:val="0"/>
      <w:divBdr>
        <w:top w:val="none" w:sz="0" w:space="0" w:color="auto"/>
        <w:left w:val="none" w:sz="0" w:space="0" w:color="auto"/>
        <w:bottom w:val="none" w:sz="0" w:space="0" w:color="auto"/>
        <w:right w:val="none" w:sz="0" w:space="0" w:color="auto"/>
      </w:divBdr>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8A12D2-E15C-4D1A-B126-0185862F2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1506</TotalTime>
  <Pages>9</Pages>
  <Words>3361</Words>
  <Characters>19159</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22476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14</cp:revision>
  <cp:lastPrinted>2009-04-22T01:01:00Z</cp:lastPrinted>
  <dcterms:created xsi:type="dcterms:W3CDTF">2023-09-25T03:25:00Z</dcterms:created>
  <dcterms:modified xsi:type="dcterms:W3CDTF">2023-11-03T14:37:00Z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(3)V+gdtXj/rgSkWdU3/XsIE63aqVN7WzNlmoDqyzOoP5FWoHc5hQstJcTReTZCZChxDhtD+aFr
neWMOIDpLdVoJPmNJHUwva0Mg9qJdEn1O+fmOeROEYr8zmgKzfpcfHYH1tcm1YBlZFGlkYmv
d5qbmCqbhj6FYX9Kai0iRw04Wc4MZfircgV/urpS8UpdRqJ4kJwoq7cmkv5Y/JLhKMWnP8Bu
+yHBfq06Wdb8OdFGVK</vt:lpwstr>
  </property>
  <property fmtid="{D5CDD505-2E9C-101B-9397-08002B2CF9AE}" pid="17" name="_2015_ms_pID_725343_00">
    <vt:lpwstr>_2015_ms_pID_725343</vt:lpwstr>
  </property>
  <property fmtid="{D5CDD505-2E9C-101B-9397-08002B2CF9AE}" pid="18" name="_2015_ms_pID_7253431">
    <vt:lpwstr>llTEaRcX/7+Rq4UVWNbW4Ra8J9OJQk0asnunO/KHnDRJWmUJMuLDpJ
9GyTWIAtIjuKboqmselF1MP4zfDxgNUvTOOwYR/Xb6RwlhfdOivs5SfpfcI84rvAOe33YrKY
cn5bkVn1r/dCe+Yd2f0LG7GsQ/O+xYssEToMbQz9wHNRoV18nhzPaaEk67dSYH8cDn9OAXRF
yxNS3hLhF+S/RrtCWmRYQ5Uux4oNntwlrHLr</vt:lpwstr>
  </property>
  <property fmtid="{D5CDD505-2E9C-101B-9397-08002B2CF9AE}" pid="19" name="_2015_ms_pID_7253431_00">
    <vt:lpwstr>_2015_ms_pID_7253431</vt:lpwstr>
  </property>
  <property fmtid="{D5CDD505-2E9C-101B-9397-08002B2CF9AE}" pid="20" name="_2015_ms_pID_7253432">
    <vt:lpwstr>pFmFtdnVS+N8B7B5dk+fPxvHq3Px/TqOTu8P
1GCvUJhkrXZM/3b1HUeIOZBrrFIxEkE/x+Q0jcu31MHql2Eb0AQ=</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1698925017</vt:lpwstr>
  </property>
</Properties>
</file>